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90F" w:rsidRPr="0025590F" w:rsidRDefault="0025590F">
      <w:pPr>
        <w:rPr>
          <w:b/>
          <w:sz w:val="24"/>
          <w:szCs w:val="24"/>
        </w:rPr>
      </w:pPr>
      <w:r w:rsidRPr="0025590F">
        <w:rPr>
          <w:b/>
          <w:sz w:val="24"/>
          <w:szCs w:val="24"/>
        </w:rPr>
        <w:t>Processtatuskoder</w:t>
      </w:r>
    </w:p>
    <w:p w:rsidR="0025590F" w:rsidRDefault="0025590F">
      <w:r>
        <w:t>s</w:t>
      </w:r>
      <w:r w:rsidR="007C168E">
        <w:t>idst revideret 14.9.2017/msh</w:t>
      </w:r>
    </w:p>
    <w:p w:rsidR="0025590F" w:rsidRDefault="0025590F"/>
    <w:tbl>
      <w:tblPr>
        <w:tblW w:w="13596" w:type="dxa"/>
        <w:tblInd w:w="120" w:type="dxa"/>
        <w:tblCellMar>
          <w:top w:w="15" w:type="dxa"/>
          <w:left w:w="15" w:type="dxa"/>
          <w:bottom w:w="15" w:type="dxa"/>
          <w:right w:w="15" w:type="dxa"/>
        </w:tblCellMar>
        <w:tblLook w:val="04A0" w:firstRow="1" w:lastRow="0" w:firstColumn="1" w:lastColumn="0" w:noHBand="0" w:noVBand="1"/>
      </w:tblPr>
      <w:tblGrid>
        <w:gridCol w:w="554"/>
        <w:gridCol w:w="3120"/>
        <w:gridCol w:w="2551"/>
        <w:gridCol w:w="7371"/>
      </w:tblGrid>
      <w:tr w:rsidR="006657C9" w:rsidRPr="004F0788" w:rsidTr="00A1601B">
        <w:tc>
          <w:tcPr>
            <w:tcW w:w="36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0788" w:rsidRPr="004F0788" w:rsidRDefault="004F0788" w:rsidP="00EF1F19">
            <w:pPr>
              <w:jc w:val="center"/>
              <w:rPr>
                <w:rFonts w:asciiTheme="minorHAnsi" w:hAnsiTheme="minorHAnsi" w:cstheme="minorHAnsi"/>
                <w:sz w:val="22"/>
                <w:szCs w:val="22"/>
              </w:rPr>
            </w:pPr>
            <w:r w:rsidRPr="00980CAF">
              <w:rPr>
                <w:rFonts w:asciiTheme="minorHAnsi" w:hAnsiTheme="minorHAnsi" w:cstheme="minorHAnsi"/>
                <w:b/>
                <w:bCs/>
                <w:sz w:val="22"/>
                <w:szCs w:val="22"/>
              </w:rPr>
              <w:t xml:space="preserve">Processtatuskoder </w:t>
            </w:r>
          </w:p>
        </w:tc>
        <w:tc>
          <w:tcPr>
            <w:tcW w:w="2551" w:type="dxa"/>
            <w:tcBorders>
              <w:top w:val="single" w:sz="8" w:space="0" w:color="auto"/>
              <w:left w:val="single" w:sz="8" w:space="0" w:color="auto"/>
              <w:bottom w:val="single" w:sz="8" w:space="0" w:color="auto"/>
              <w:right w:val="single" w:sz="8" w:space="0" w:color="auto"/>
            </w:tcBorders>
            <w:hideMark/>
          </w:tcPr>
          <w:p w:rsidR="004F0788" w:rsidRPr="004F0788" w:rsidRDefault="004F0788" w:rsidP="00EF1F19">
            <w:pPr>
              <w:rPr>
                <w:rFonts w:asciiTheme="minorHAnsi" w:hAnsiTheme="minorHAnsi" w:cstheme="minorHAnsi"/>
                <w:sz w:val="22"/>
                <w:szCs w:val="22"/>
              </w:rPr>
            </w:pPr>
            <w:r w:rsidRPr="00980CAF">
              <w:rPr>
                <w:rFonts w:asciiTheme="minorHAnsi" w:hAnsiTheme="minorHAnsi" w:cstheme="minorHAnsi"/>
                <w:b/>
                <w:bCs/>
                <w:sz w:val="22"/>
                <w:szCs w:val="22"/>
              </w:rPr>
              <w:t>Valgmulighed</w:t>
            </w:r>
            <w:r w:rsidRPr="004F0788">
              <w:rPr>
                <w:rFonts w:asciiTheme="minorHAnsi" w:hAnsiTheme="minorHAnsi" w:cstheme="minorHAnsi"/>
                <w:sz w:val="22"/>
                <w:szCs w:val="22"/>
              </w:rPr>
              <w:t xml:space="preserve"> </w:t>
            </w:r>
          </w:p>
        </w:tc>
        <w:tc>
          <w:tcPr>
            <w:tcW w:w="7371" w:type="dxa"/>
            <w:tcBorders>
              <w:top w:val="single" w:sz="8" w:space="0" w:color="auto"/>
              <w:left w:val="single" w:sz="8" w:space="0" w:color="auto"/>
              <w:bottom w:val="single" w:sz="8" w:space="0" w:color="auto"/>
              <w:right w:val="single" w:sz="8" w:space="0" w:color="auto"/>
            </w:tcBorders>
            <w:hideMark/>
          </w:tcPr>
          <w:p w:rsidR="004F0788" w:rsidRPr="004F0788" w:rsidRDefault="004F0788" w:rsidP="00EF1F19">
            <w:pPr>
              <w:rPr>
                <w:rFonts w:asciiTheme="minorHAnsi" w:hAnsiTheme="minorHAnsi" w:cstheme="minorHAnsi"/>
                <w:sz w:val="22"/>
                <w:szCs w:val="22"/>
              </w:rPr>
            </w:pPr>
            <w:r w:rsidRPr="00980CAF">
              <w:rPr>
                <w:rFonts w:asciiTheme="minorHAnsi" w:hAnsiTheme="minorHAnsi" w:cstheme="minorHAnsi"/>
                <w:b/>
                <w:bCs/>
                <w:sz w:val="22"/>
                <w:szCs w:val="22"/>
              </w:rPr>
              <w:t>Brugen af processtatus</w:t>
            </w:r>
          </w:p>
        </w:tc>
      </w:tr>
      <w:tr w:rsidR="006657C9"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4F0788" w:rsidRPr="004F0788" w:rsidRDefault="004F0788"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AN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4F0788" w:rsidRPr="004F0788" w:rsidRDefault="004F0788" w:rsidP="00EF1F19">
            <w:pPr>
              <w:rPr>
                <w:rFonts w:asciiTheme="minorHAnsi" w:hAnsiTheme="minorHAnsi" w:cstheme="minorHAnsi"/>
                <w:sz w:val="22"/>
                <w:szCs w:val="22"/>
              </w:rPr>
            </w:pPr>
            <w:r w:rsidRPr="004F0788">
              <w:rPr>
                <w:rFonts w:asciiTheme="minorHAnsi" w:hAnsiTheme="minorHAnsi" w:cstheme="minorHAnsi"/>
                <w:sz w:val="22"/>
                <w:szCs w:val="22"/>
              </w:rPr>
              <w:t xml:space="preserve">Under anskaffelse </w:t>
            </w:r>
          </w:p>
        </w:tc>
        <w:tc>
          <w:tcPr>
            <w:tcW w:w="2551" w:type="dxa"/>
            <w:tcBorders>
              <w:top w:val="single" w:sz="6" w:space="0" w:color="D4D0C8"/>
              <w:left w:val="single" w:sz="6" w:space="0" w:color="D4D0C8"/>
              <w:bottom w:val="single" w:sz="8" w:space="0" w:color="auto"/>
              <w:right w:val="single" w:sz="8" w:space="0" w:color="auto"/>
            </w:tcBorders>
            <w:hideMark/>
          </w:tcPr>
          <w:p w:rsidR="004F0788" w:rsidRPr="004F0788" w:rsidRDefault="004F0788" w:rsidP="00EF1F19">
            <w:pPr>
              <w:rPr>
                <w:rFonts w:asciiTheme="minorHAnsi" w:hAnsiTheme="minorHAnsi" w:cstheme="minorHAnsi"/>
                <w:sz w:val="22"/>
                <w:szCs w:val="22"/>
              </w:rPr>
            </w:pPr>
            <w:r w:rsidRPr="004F0788">
              <w:rPr>
                <w:rFonts w:asciiTheme="minorHAnsi" w:hAnsiTheme="minorHAnsi" w:cstheme="minorHAnsi"/>
                <w:sz w:val="22"/>
                <w:szCs w:val="22"/>
              </w:rPr>
              <w:t xml:space="preserve">Sættes af indkøber </w:t>
            </w:r>
          </w:p>
        </w:tc>
        <w:tc>
          <w:tcPr>
            <w:tcW w:w="7371" w:type="dxa"/>
            <w:tcBorders>
              <w:top w:val="single" w:sz="6" w:space="0" w:color="D4D0C8"/>
              <w:left w:val="single" w:sz="6" w:space="0" w:color="D4D0C8"/>
              <w:bottom w:val="single" w:sz="8" w:space="0" w:color="auto"/>
              <w:right w:val="single" w:sz="8" w:space="0" w:color="auto"/>
            </w:tcBorders>
            <w:hideMark/>
          </w:tcPr>
          <w:p w:rsidR="004F0788" w:rsidRPr="00980CAF" w:rsidRDefault="004F0788" w:rsidP="00EF1F19">
            <w:pPr>
              <w:rPr>
                <w:rFonts w:asciiTheme="minorHAnsi" w:hAnsiTheme="minorHAnsi" w:cstheme="minorHAnsi"/>
                <w:sz w:val="22"/>
                <w:szCs w:val="22"/>
              </w:rPr>
            </w:pPr>
            <w:r w:rsidRPr="00980CAF">
              <w:rPr>
                <w:rFonts w:asciiTheme="minorHAnsi" w:hAnsiTheme="minorHAnsi" w:cstheme="minorHAnsi"/>
                <w:sz w:val="22"/>
                <w:szCs w:val="22"/>
              </w:rPr>
              <w:t xml:space="preserve">Bruges ved oprettelse af accessionspost </w:t>
            </w:r>
            <w:r w:rsidR="006657C9">
              <w:rPr>
                <w:rFonts w:asciiTheme="minorHAnsi" w:hAnsiTheme="minorHAnsi" w:cstheme="minorHAnsi"/>
                <w:sz w:val="22"/>
                <w:szCs w:val="22"/>
              </w:rPr>
              <w:t xml:space="preserve">af de biblioteker, som ikke benytter sig af </w:t>
            </w:r>
            <w:r w:rsidRPr="00980CAF">
              <w:rPr>
                <w:rFonts w:asciiTheme="minorHAnsi" w:hAnsiTheme="minorHAnsi" w:cstheme="minorHAnsi"/>
                <w:sz w:val="22"/>
                <w:szCs w:val="22"/>
              </w:rPr>
              <w:t xml:space="preserve">accessionsmodulet. </w:t>
            </w:r>
          </w:p>
          <w:p w:rsidR="004F0788" w:rsidRPr="00980CAF" w:rsidRDefault="002E6667" w:rsidP="00EF1F19">
            <w:pPr>
              <w:rPr>
                <w:rFonts w:asciiTheme="minorHAnsi" w:hAnsiTheme="minorHAnsi" w:cstheme="minorHAnsi"/>
                <w:sz w:val="22"/>
                <w:szCs w:val="22"/>
              </w:rPr>
            </w:pPr>
            <w:r>
              <w:rPr>
                <w:rFonts w:asciiTheme="minorHAnsi" w:hAnsiTheme="minorHAnsi" w:cstheme="minorHAnsi"/>
                <w:sz w:val="22"/>
                <w:szCs w:val="22"/>
              </w:rPr>
              <w:t>Kan reserveres</w:t>
            </w:r>
            <w:r w:rsidR="004627B4">
              <w:rPr>
                <w:rFonts w:asciiTheme="minorHAnsi" w:hAnsiTheme="minorHAnsi" w:cstheme="minorHAnsi"/>
                <w:sz w:val="22"/>
                <w:szCs w:val="22"/>
              </w:rPr>
              <w:t>,</w:t>
            </w:r>
            <w:r>
              <w:rPr>
                <w:rFonts w:asciiTheme="minorHAnsi" w:hAnsiTheme="minorHAnsi" w:cstheme="minorHAnsi"/>
                <w:sz w:val="22"/>
                <w:szCs w:val="22"/>
              </w:rPr>
              <w:t xml:space="preserve"> hvis eksem</w:t>
            </w:r>
            <w:r w:rsidR="004F0788" w:rsidRPr="00980CAF">
              <w:rPr>
                <w:rFonts w:asciiTheme="minorHAnsi" w:hAnsiTheme="minorHAnsi" w:cstheme="minorHAnsi"/>
                <w:sz w:val="22"/>
                <w:szCs w:val="22"/>
              </w:rPr>
              <w:t xml:space="preserve">plarstatus </w:t>
            </w:r>
            <w:r>
              <w:rPr>
                <w:rFonts w:asciiTheme="minorHAnsi" w:hAnsiTheme="minorHAnsi" w:cstheme="minorHAnsi"/>
                <w:sz w:val="22"/>
                <w:szCs w:val="22"/>
              </w:rPr>
              <w:t xml:space="preserve">er </w:t>
            </w:r>
            <w:r w:rsidR="004F0788" w:rsidRPr="00980CAF">
              <w:rPr>
                <w:rFonts w:asciiTheme="minorHAnsi" w:hAnsiTheme="minorHAnsi" w:cstheme="minorHAnsi"/>
                <w:sz w:val="22"/>
                <w:szCs w:val="22"/>
              </w:rPr>
              <w:t xml:space="preserve">10. </w:t>
            </w:r>
          </w:p>
          <w:p w:rsidR="004F0788" w:rsidRPr="004F0788" w:rsidRDefault="002E6667" w:rsidP="00EF1F19">
            <w:pPr>
              <w:rPr>
                <w:rFonts w:asciiTheme="minorHAnsi" w:hAnsiTheme="minorHAnsi" w:cstheme="minorHAnsi"/>
                <w:sz w:val="22"/>
                <w:szCs w:val="22"/>
              </w:rPr>
            </w:pPr>
            <w:r>
              <w:rPr>
                <w:rFonts w:asciiTheme="minorHAnsi" w:hAnsiTheme="minorHAnsi" w:cstheme="minorHAnsi"/>
                <w:sz w:val="22"/>
                <w:szCs w:val="22"/>
              </w:rPr>
              <w:t xml:space="preserve">Kan </w:t>
            </w:r>
            <w:r w:rsidR="004F0788" w:rsidRPr="00980CAF">
              <w:rPr>
                <w:rFonts w:asciiTheme="minorHAnsi" w:hAnsiTheme="minorHAnsi" w:cstheme="minorHAnsi"/>
                <w:sz w:val="22"/>
                <w:szCs w:val="22"/>
              </w:rPr>
              <w:t>ikke</w:t>
            </w:r>
            <w:r>
              <w:rPr>
                <w:rFonts w:asciiTheme="minorHAnsi" w:hAnsiTheme="minorHAnsi" w:cstheme="minorHAnsi"/>
                <w:sz w:val="22"/>
                <w:szCs w:val="22"/>
              </w:rPr>
              <w:t xml:space="preserve"> reserveres</w:t>
            </w:r>
            <w:r w:rsidR="004627B4">
              <w:rPr>
                <w:rFonts w:asciiTheme="minorHAnsi" w:hAnsiTheme="minorHAnsi" w:cstheme="minorHAnsi"/>
                <w:sz w:val="22"/>
                <w:szCs w:val="22"/>
              </w:rPr>
              <w:t>,</w:t>
            </w:r>
            <w:r>
              <w:rPr>
                <w:rFonts w:asciiTheme="minorHAnsi" w:hAnsiTheme="minorHAnsi" w:cstheme="minorHAnsi"/>
                <w:sz w:val="22"/>
                <w:szCs w:val="22"/>
              </w:rPr>
              <w:t xml:space="preserve"> hvis eksemplarstatus er 02.</w:t>
            </w:r>
            <w:r w:rsidR="004F0788" w:rsidRPr="00980CAF">
              <w:rPr>
                <w:rFonts w:asciiTheme="minorHAnsi" w:hAnsiTheme="minorHAnsi" w:cstheme="minorHAnsi"/>
                <w:sz w:val="22"/>
                <w:szCs w:val="22"/>
              </w:rPr>
              <w:t xml:space="preserve"> </w:t>
            </w:r>
          </w:p>
        </w:tc>
      </w:tr>
      <w:tr w:rsidR="006657C9"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4F0788" w:rsidRPr="004F0788" w:rsidRDefault="004F0788"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AB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4F0788" w:rsidRPr="004F0788" w:rsidRDefault="004F0788" w:rsidP="00EF1F19">
            <w:pPr>
              <w:rPr>
                <w:rFonts w:asciiTheme="minorHAnsi" w:hAnsiTheme="minorHAnsi" w:cstheme="minorHAnsi"/>
                <w:sz w:val="22"/>
                <w:szCs w:val="22"/>
              </w:rPr>
            </w:pPr>
            <w:r w:rsidRPr="004F0788">
              <w:rPr>
                <w:rFonts w:asciiTheme="minorHAnsi" w:hAnsiTheme="minorHAnsi" w:cstheme="minorHAnsi"/>
                <w:sz w:val="22"/>
                <w:szCs w:val="22"/>
              </w:rPr>
              <w:t xml:space="preserve">Afbestilt </w:t>
            </w:r>
          </w:p>
        </w:tc>
        <w:tc>
          <w:tcPr>
            <w:tcW w:w="2551" w:type="dxa"/>
            <w:tcBorders>
              <w:top w:val="single" w:sz="6" w:space="0" w:color="D4D0C8"/>
              <w:left w:val="single" w:sz="6" w:space="0" w:color="D4D0C8"/>
              <w:bottom w:val="single" w:sz="8" w:space="0" w:color="auto"/>
              <w:right w:val="single" w:sz="8" w:space="0" w:color="auto"/>
            </w:tcBorders>
            <w:hideMark/>
          </w:tcPr>
          <w:p w:rsidR="004F0788" w:rsidRPr="004F0788" w:rsidRDefault="00455381" w:rsidP="00EF1F19">
            <w:pPr>
              <w:rPr>
                <w:rFonts w:asciiTheme="minorHAnsi" w:hAnsiTheme="minorHAnsi" w:cstheme="minorHAnsi"/>
                <w:sz w:val="22"/>
                <w:szCs w:val="22"/>
              </w:rPr>
            </w:pPr>
            <w:r>
              <w:rPr>
                <w:rFonts w:asciiTheme="minorHAnsi" w:hAnsiTheme="minorHAnsi" w:cstheme="minorHAnsi"/>
                <w:sz w:val="22"/>
                <w:szCs w:val="22"/>
              </w:rPr>
              <w:t>Sættes a</w:t>
            </w:r>
            <w:r w:rsidR="002D4924">
              <w:rPr>
                <w:rFonts w:asciiTheme="minorHAnsi" w:hAnsiTheme="minorHAnsi" w:cstheme="minorHAnsi"/>
                <w:sz w:val="22"/>
                <w:szCs w:val="22"/>
              </w:rPr>
              <w:t>utomatisk</w:t>
            </w:r>
            <w:r>
              <w:rPr>
                <w:rFonts w:asciiTheme="minorHAnsi" w:hAnsiTheme="minorHAnsi" w:cstheme="minorHAnsi"/>
                <w:sz w:val="22"/>
                <w:szCs w:val="22"/>
              </w:rPr>
              <w:t xml:space="preserve"> af systemet</w:t>
            </w:r>
            <w:r w:rsidR="004F0788" w:rsidRPr="004F0788">
              <w:rPr>
                <w:rFonts w:asciiTheme="minorHAnsi" w:hAnsiTheme="minorHAnsi" w:cstheme="minorHAnsi"/>
                <w:sz w:val="22"/>
                <w:szCs w:val="22"/>
              </w:rPr>
              <w:t xml:space="preserve"> </w:t>
            </w:r>
          </w:p>
        </w:tc>
        <w:tc>
          <w:tcPr>
            <w:tcW w:w="7371" w:type="dxa"/>
            <w:tcBorders>
              <w:top w:val="single" w:sz="6" w:space="0" w:color="D4D0C8"/>
              <w:left w:val="single" w:sz="6" w:space="0" w:color="D4D0C8"/>
              <w:bottom w:val="single" w:sz="8" w:space="0" w:color="auto"/>
              <w:right w:val="single" w:sz="8" w:space="0" w:color="auto"/>
            </w:tcBorders>
            <w:hideMark/>
          </w:tcPr>
          <w:p w:rsidR="004F0788" w:rsidRPr="004F0788" w:rsidRDefault="002E6667" w:rsidP="00EF1F19">
            <w:pPr>
              <w:rPr>
                <w:rFonts w:asciiTheme="minorHAnsi" w:hAnsiTheme="minorHAnsi" w:cstheme="minorHAnsi"/>
                <w:sz w:val="22"/>
                <w:szCs w:val="22"/>
              </w:rPr>
            </w:pPr>
            <w:r w:rsidRPr="00980CAF">
              <w:rPr>
                <w:rFonts w:asciiTheme="minorHAnsi" w:hAnsiTheme="minorHAnsi" w:cstheme="minorHAnsi"/>
                <w:sz w:val="22"/>
                <w:szCs w:val="22"/>
              </w:rPr>
              <w:t>Sættes af Tidsskriftsstyring</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BO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tcPr>
          <w:p w:rsidR="007B6ADC" w:rsidRPr="004F0788" w:rsidRDefault="007B6ADC" w:rsidP="00B573B2">
            <w:pPr>
              <w:rPr>
                <w:rFonts w:asciiTheme="minorHAnsi" w:hAnsiTheme="minorHAnsi" w:cstheme="minorHAnsi"/>
                <w:sz w:val="22"/>
                <w:szCs w:val="22"/>
              </w:rPr>
            </w:pPr>
            <w:r w:rsidRPr="004F0788">
              <w:rPr>
                <w:rFonts w:asciiTheme="minorHAnsi" w:hAnsiTheme="minorHAnsi" w:cstheme="minorHAnsi"/>
                <w:sz w:val="22"/>
                <w:szCs w:val="22"/>
              </w:rPr>
              <w:t xml:space="preserve">Bortkommet </w:t>
            </w:r>
          </w:p>
        </w:tc>
        <w:tc>
          <w:tcPr>
            <w:tcW w:w="2551" w:type="dxa"/>
            <w:tcBorders>
              <w:top w:val="single" w:sz="6" w:space="0" w:color="D4D0C8"/>
              <w:left w:val="single" w:sz="6" w:space="0" w:color="D4D0C8"/>
              <w:bottom w:val="single" w:sz="8" w:space="0" w:color="auto"/>
              <w:right w:val="single" w:sz="8" w:space="0" w:color="auto"/>
            </w:tcBorders>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Alle</w:t>
            </w:r>
          </w:p>
        </w:tc>
        <w:tc>
          <w:tcPr>
            <w:tcW w:w="7371" w:type="dxa"/>
            <w:tcBorders>
              <w:top w:val="single" w:sz="6" w:space="0" w:color="D4D0C8"/>
              <w:left w:val="single" w:sz="6" w:space="0" w:color="D4D0C8"/>
              <w:bottom w:val="single" w:sz="8" w:space="0" w:color="auto"/>
              <w:right w:val="single" w:sz="8" w:space="0" w:color="auto"/>
            </w:tcBorders>
          </w:tcPr>
          <w:p w:rsidR="007B6ADC" w:rsidRDefault="007B6ADC" w:rsidP="00EF1F19">
            <w:pPr>
              <w:rPr>
                <w:rFonts w:asciiTheme="minorHAnsi" w:hAnsiTheme="minorHAnsi" w:cstheme="minorHAnsi"/>
                <w:sz w:val="22"/>
                <w:szCs w:val="22"/>
              </w:rPr>
            </w:pPr>
            <w:r>
              <w:rPr>
                <w:rFonts w:asciiTheme="minorHAnsi" w:hAnsiTheme="minorHAnsi" w:cstheme="minorHAnsi"/>
                <w:sz w:val="22"/>
                <w:szCs w:val="22"/>
              </w:rPr>
              <w:t>Svarer til minus plads.</w:t>
            </w:r>
          </w:p>
          <w:p w:rsidR="007B6ADC" w:rsidRPr="00980CAF"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 xml:space="preserve">Forsvinder ved en aflevering. </w:t>
            </w:r>
          </w:p>
          <w:p w:rsidR="007B6ADC"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Kan </w:t>
            </w:r>
            <w:r>
              <w:rPr>
                <w:rFonts w:asciiTheme="minorHAnsi" w:hAnsiTheme="minorHAnsi" w:cstheme="minorHAnsi"/>
                <w:sz w:val="22"/>
                <w:szCs w:val="22"/>
              </w:rPr>
              <w:t xml:space="preserve">ikke reserveres . </w:t>
            </w:r>
          </w:p>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L</w:t>
            </w:r>
            <w:r w:rsidRPr="00B03749">
              <w:rPr>
                <w:rFonts w:asciiTheme="minorHAnsi" w:hAnsiTheme="minorHAnsi" w:cstheme="minorHAnsi"/>
                <w:sz w:val="22"/>
                <w:szCs w:val="22"/>
              </w:rPr>
              <w:t xml:space="preserve">æs også </w:t>
            </w:r>
            <w:hyperlink r:id="rId8" w:history="1">
              <w:r w:rsidRPr="00B03749">
                <w:rPr>
                  <w:rFonts w:asciiTheme="minorHAnsi" w:hAnsiTheme="minorHAnsi" w:cstheme="minorHAnsi"/>
                  <w:b/>
                  <w:bCs/>
                  <w:color w:val="66A328"/>
                  <w:sz w:val="22"/>
                  <w:szCs w:val="22"/>
                </w:rPr>
                <w:t>Notering af bortkommet materiale i bibliotekssystemet</w:t>
              </w:r>
            </w:hyperlink>
            <w:r w:rsidRPr="00B03749">
              <w:rPr>
                <w:rFonts w:asciiTheme="minorHAnsi" w:hAnsiTheme="minorHAnsi" w:cstheme="minorHAnsi"/>
                <w:color w:val="444444"/>
                <w:sz w:val="22"/>
                <w:szCs w:val="22"/>
              </w:rPr>
              <w:t xml:space="preserve"> </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BV</w:t>
            </w:r>
            <w:r w:rsidRPr="004F0788">
              <w:rPr>
                <w:rFonts w:asciiTheme="minorHAnsi" w:hAnsiTheme="minorHAnsi" w:cstheme="minorHAnsi"/>
                <w:sz w:val="22"/>
                <w:szCs w:val="22"/>
              </w:rPr>
              <w:t xml:space="preserve">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Bevares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Bruges primært af AUL</w:t>
            </w:r>
          </w:p>
        </w:tc>
        <w:tc>
          <w:tcPr>
            <w:tcW w:w="7371" w:type="dxa"/>
            <w:tcBorders>
              <w:top w:val="single" w:sz="6" w:space="0" w:color="D4D0C8"/>
              <w:left w:val="single" w:sz="6" w:space="0" w:color="D4D0C8"/>
              <w:bottom w:val="single" w:sz="8" w:space="0" w:color="auto"/>
              <w:right w:val="single" w:sz="8" w:space="0" w:color="auto"/>
            </w:tcBorders>
            <w:hideMark/>
          </w:tcPr>
          <w:p w:rsidR="007B6ADC" w:rsidRPr="002D4924" w:rsidRDefault="007B6ADC" w:rsidP="00EF1F19">
            <w:pPr>
              <w:rPr>
                <w:rFonts w:asciiTheme="minorHAnsi" w:hAnsiTheme="minorHAnsi" w:cstheme="minorHAnsi"/>
                <w:sz w:val="22"/>
                <w:szCs w:val="22"/>
              </w:rPr>
            </w:pPr>
            <w:r w:rsidRPr="002D4924">
              <w:rPr>
                <w:rFonts w:asciiTheme="minorHAnsi" w:hAnsiTheme="minorHAnsi" w:cstheme="minorHAnsi"/>
                <w:sz w:val="22"/>
                <w:szCs w:val="22"/>
              </w:rPr>
              <w:t>Bruges af AUL i store kassationsprojekter, hvor den mindste del af en samling skal bevares på biblioteket.</w:t>
            </w:r>
          </w:p>
          <w:p w:rsidR="007B6ADC" w:rsidRPr="004F0788" w:rsidRDefault="007B6ADC" w:rsidP="00EF1F19">
            <w:pPr>
              <w:rPr>
                <w:rFonts w:asciiTheme="minorHAnsi" w:hAnsiTheme="minorHAnsi" w:cstheme="minorHAnsi"/>
                <w:sz w:val="22"/>
                <w:szCs w:val="22"/>
              </w:rPr>
            </w:pPr>
            <w:r w:rsidRPr="002D4924">
              <w:rPr>
                <w:rFonts w:asciiTheme="minorHAnsi" w:hAnsiTheme="minorHAnsi" w:cstheme="minorHAnsi"/>
                <w:sz w:val="22"/>
                <w:szCs w:val="22"/>
              </w:rPr>
              <w:t>Har i</w:t>
            </w:r>
            <w:r>
              <w:rPr>
                <w:rFonts w:asciiTheme="minorHAnsi" w:hAnsiTheme="minorHAnsi" w:cstheme="minorHAnsi"/>
                <w:sz w:val="22"/>
                <w:szCs w:val="22"/>
              </w:rPr>
              <w:t xml:space="preserve"> Search </w:t>
            </w:r>
            <w:r w:rsidRPr="002D4924">
              <w:rPr>
                <w:rFonts w:asciiTheme="minorHAnsi" w:hAnsiTheme="minorHAnsi" w:cstheme="minorHAnsi"/>
                <w:sz w:val="22"/>
                <w:szCs w:val="22"/>
              </w:rPr>
              <w:t>klarteksten ”Kan ikke benyttes”.</w:t>
            </w:r>
          </w:p>
        </w:tc>
      </w:tr>
      <w:tr w:rsidR="0059506E"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tcPr>
          <w:p w:rsidR="0059506E" w:rsidRPr="00980CAF" w:rsidRDefault="0059506E" w:rsidP="00EF1F19">
            <w:pPr>
              <w:rPr>
                <w:rFonts w:asciiTheme="minorHAnsi" w:hAnsiTheme="minorHAnsi" w:cstheme="minorHAnsi"/>
                <w:b/>
                <w:bCs/>
                <w:sz w:val="22"/>
                <w:szCs w:val="22"/>
              </w:rPr>
            </w:pPr>
            <w:r>
              <w:rPr>
                <w:rFonts w:asciiTheme="minorHAnsi" w:hAnsiTheme="minorHAnsi" w:cstheme="minorHAnsi"/>
                <w:b/>
                <w:bCs/>
                <w:sz w:val="22"/>
                <w:szCs w:val="22"/>
              </w:rPr>
              <w:t>CA</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tcPr>
          <w:p w:rsidR="0059506E" w:rsidRPr="004F0788" w:rsidRDefault="0059506E" w:rsidP="00EF1F19">
            <w:pPr>
              <w:rPr>
                <w:rFonts w:asciiTheme="minorHAnsi" w:hAnsiTheme="minorHAnsi" w:cstheme="minorHAnsi"/>
                <w:sz w:val="22"/>
                <w:szCs w:val="22"/>
              </w:rPr>
            </w:pPr>
            <w:r>
              <w:rPr>
                <w:rFonts w:asciiTheme="minorHAnsi" w:hAnsiTheme="minorHAnsi" w:cstheme="minorHAnsi"/>
                <w:sz w:val="22"/>
                <w:szCs w:val="22"/>
              </w:rPr>
              <w:t>Annulleret</w:t>
            </w:r>
          </w:p>
        </w:tc>
        <w:tc>
          <w:tcPr>
            <w:tcW w:w="2551" w:type="dxa"/>
            <w:tcBorders>
              <w:top w:val="single" w:sz="6" w:space="0" w:color="D4D0C8"/>
              <w:left w:val="single" w:sz="6" w:space="0" w:color="D4D0C8"/>
              <w:bottom w:val="single" w:sz="8" w:space="0" w:color="auto"/>
              <w:right w:val="single" w:sz="8" w:space="0" w:color="auto"/>
            </w:tcBorders>
          </w:tcPr>
          <w:p w:rsidR="0059506E" w:rsidRDefault="0059506E" w:rsidP="00EF1F19">
            <w:pPr>
              <w:rPr>
                <w:rFonts w:asciiTheme="minorHAnsi" w:hAnsiTheme="minorHAnsi" w:cstheme="minorHAnsi"/>
                <w:sz w:val="22"/>
                <w:szCs w:val="22"/>
              </w:rPr>
            </w:pPr>
            <w:r>
              <w:rPr>
                <w:rFonts w:asciiTheme="minorHAnsi" w:hAnsiTheme="minorHAnsi" w:cstheme="minorHAnsi"/>
                <w:sz w:val="22"/>
                <w:szCs w:val="22"/>
              </w:rPr>
              <w:t>Sættes automatisk af  systemet</w:t>
            </w:r>
          </w:p>
        </w:tc>
        <w:tc>
          <w:tcPr>
            <w:tcW w:w="7371" w:type="dxa"/>
            <w:tcBorders>
              <w:top w:val="single" w:sz="6" w:space="0" w:color="D4D0C8"/>
              <w:left w:val="single" w:sz="6" w:space="0" w:color="D4D0C8"/>
              <w:bottom w:val="single" w:sz="8" w:space="0" w:color="auto"/>
              <w:right w:val="single" w:sz="8" w:space="0" w:color="auto"/>
            </w:tcBorders>
          </w:tcPr>
          <w:p w:rsidR="0059506E" w:rsidRPr="002D4924" w:rsidRDefault="0059506E" w:rsidP="00EF1F19">
            <w:pPr>
              <w:rPr>
                <w:rFonts w:asciiTheme="minorHAnsi" w:hAnsiTheme="minorHAnsi" w:cstheme="minorHAnsi"/>
                <w:sz w:val="22"/>
                <w:szCs w:val="22"/>
              </w:rPr>
            </w:pPr>
            <w:r>
              <w:rPr>
                <w:rFonts w:asciiTheme="minorHAnsi" w:hAnsiTheme="minorHAnsi" w:cstheme="minorHAnsi"/>
                <w:sz w:val="22"/>
                <w:szCs w:val="22"/>
              </w:rPr>
              <w:t>Sættes af accessionsmodulet, når enten leverandør eller biblioteket annullerer en ordre</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CL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Rykket for materiale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Sættes automatisk af systemet</w:t>
            </w:r>
          </w:p>
        </w:tc>
        <w:tc>
          <w:tcPr>
            <w:tcW w:w="737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Sættes af Tidsskriftsstyring</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CT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Under katalogisering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Sættes af katalogisator </w:t>
            </w:r>
          </w:p>
        </w:tc>
        <w:tc>
          <w:tcPr>
            <w:tcW w:w="7371" w:type="dxa"/>
            <w:tcBorders>
              <w:top w:val="single" w:sz="6" w:space="0" w:color="D4D0C8"/>
              <w:left w:val="single" w:sz="6" w:space="0" w:color="D4D0C8"/>
              <w:bottom w:val="single" w:sz="8" w:space="0" w:color="auto"/>
              <w:right w:val="single" w:sz="8" w:space="0" w:color="auto"/>
            </w:tcBorders>
            <w:hideMark/>
          </w:tcPr>
          <w:p w:rsidR="007B6ADC"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Kan reserveres</w:t>
            </w:r>
            <w:r>
              <w:rPr>
                <w:rFonts w:asciiTheme="minorHAnsi" w:hAnsiTheme="minorHAnsi" w:cstheme="minorHAnsi"/>
                <w:sz w:val="22"/>
                <w:szCs w:val="22"/>
              </w:rPr>
              <w:t>,</w:t>
            </w:r>
            <w:r w:rsidRPr="00980CAF">
              <w:rPr>
                <w:rFonts w:asciiTheme="minorHAnsi" w:hAnsiTheme="minorHAnsi" w:cstheme="minorHAnsi"/>
                <w:sz w:val="22"/>
                <w:szCs w:val="22"/>
              </w:rPr>
              <w:t xml:space="preserve"> men ikke lånes. </w:t>
            </w:r>
          </w:p>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 xml:space="preserve">Har </w:t>
            </w:r>
            <w:r>
              <w:rPr>
                <w:rFonts w:asciiTheme="minorHAnsi" w:hAnsiTheme="minorHAnsi" w:cstheme="minorHAnsi"/>
                <w:sz w:val="22"/>
                <w:szCs w:val="22"/>
              </w:rPr>
              <w:t xml:space="preserve">koden </w:t>
            </w:r>
            <w:r w:rsidRPr="00980CAF">
              <w:rPr>
                <w:rFonts w:asciiTheme="minorHAnsi" w:hAnsiTheme="minorHAnsi" w:cstheme="minorHAnsi"/>
                <w:sz w:val="22"/>
                <w:szCs w:val="22"/>
              </w:rPr>
              <w:t>CT</w:t>
            </w:r>
            <w:r>
              <w:rPr>
                <w:rFonts w:asciiTheme="minorHAnsi" w:hAnsiTheme="minorHAnsi" w:cstheme="minorHAnsi"/>
                <w:sz w:val="22"/>
                <w:szCs w:val="22"/>
              </w:rPr>
              <w:t>,</w:t>
            </w:r>
            <w:r w:rsidRPr="00980CAF">
              <w:rPr>
                <w:rFonts w:asciiTheme="minorHAnsi" w:hAnsiTheme="minorHAnsi" w:cstheme="minorHAnsi"/>
                <w:sz w:val="22"/>
                <w:szCs w:val="22"/>
              </w:rPr>
              <w:t xml:space="preserve"> indtil materialet afleveres i udlånsmodulet.</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tcPr>
          <w:p w:rsidR="007B6ADC" w:rsidRPr="004F0788" w:rsidRDefault="007B6ADC" w:rsidP="00EF1F19">
            <w:pPr>
              <w:rPr>
                <w:rFonts w:asciiTheme="minorHAnsi" w:hAnsiTheme="minorHAnsi" w:cstheme="minorHAnsi"/>
                <w:b/>
                <w:bCs/>
                <w:sz w:val="22"/>
                <w:szCs w:val="22"/>
              </w:rPr>
            </w:pPr>
            <w:r>
              <w:rPr>
                <w:rFonts w:asciiTheme="minorHAnsi" w:hAnsiTheme="minorHAnsi" w:cstheme="minorHAnsi"/>
                <w:b/>
                <w:bCs/>
                <w:sz w:val="22"/>
                <w:szCs w:val="22"/>
              </w:rPr>
              <w:t>ER</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tcPr>
          <w:p w:rsidR="007B6ADC" w:rsidRPr="004F0788" w:rsidRDefault="006D1C61" w:rsidP="006D1C61">
            <w:pPr>
              <w:rPr>
                <w:rFonts w:asciiTheme="minorHAnsi" w:hAnsiTheme="minorHAnsi" w:cstheme="minorHAnsi"/>
                <w:sz w:val="22"/>
                <w:szCs w:val="22"/>
              </w:rPr>
            </w:pPr>
            <w:r>
              <w:rPr>
                <w:rFonts w:asciiTheme="minorHAnsi" w:hAnsiTheme="minorHAnsi" w:cstheme="minorHAnsi"/>
                <w:sz w:val="22"/>
                <w:szCs w:val="22"/>
              </w:rPr>
              <w:t>Betalt erstatning</w:t>
            </w:r>
          </w:p>
        </w:tc>
        <w:tc>
          <w:tcPr>
            <w:tcW w:w="2551" w:type="dxa"/>
            <w:tcBorders>
              <w:top w:val="single" w:sz="6" w:space="0" w:color="D4D0C8"/>
              <w:left w:val="single" w:sz="6" w:space="0" w:color="D4D0C8"/>
              <w:bottom w:val="single" w:sz="8" w:space="0" w:color="auto"/>
              <w:right w:val="single" w:sz="8" w:space="0" w:color="auto"/>
            </w:tcBorders>
          </w:tcPr>
          <w:p w:rsidR="007B6ADC" w:rsidRDefault="007B6ADC" w:rsidP="006D1C61">
            <w:pPr>
              <w:rPr>
                <w:rFonts w:asciiTheme="minorHAnsi" w:hAnsiTheme="minorHAnsi" w:cstheme="minorHAnsi"/>
                <w:sz w:val="22"/>
                <w:szCs w:val="22"/>
              </w:rPr>
            </w:pPr>
            <w:r>
              <w:rPr>
                <w:rFonts w:asciiTheme="minorHAnsi" w:hAnsiTheme="minorHAnsi" w:cstheme="minorHAnsi"/>
                <w:sz w:val="22"/>
                <w:szCs w:val="22"/>
              </w:rPr>
              <w:t xml:space="preserve">Bruges </w:t>
            </w:r>
            <w:r w:rsidR="006D1C61">
              <w:rPr>
                <w:rFonts w:asciiTheme="minorHAnsi" w:hAnsiTheme="minorHAnsi" w:cstheme="minorHAnsi"/>
                <w:sz w:val="22"/>
                <w:szCs w:val="22"/>
              </w:rPr>
              <w:t>af SB og DPB</w:t>
            </w:r>
          </w:p>
        </w:tc>
        <w:tc>
          <w:tcPr>
            <w:tcW w:w="7371" w:type="dxa"/>
            <w:tcBorders>
              <w:top w:val="single" w:sz="6" w:space="0" w:color="D4D0C8"/>
              <w:left w:val="single" w:sz="6" w:space="0" w:color="D4D0C8"/>
              <w:bottom w:val="single" w:sz="8" w:space="0" w:color="auto"/>
              <w:right w:val="single" w:sz="8" w:space="0" w:color="auto"/>
            </w:tcBorders>
          </w:tcPr>
          <w:p w:rsidR="007B6ADC" w:rsidRDefault="007B6ADC" w:rsidP="006D1C61">
            <w:pPr>
              <w:rPr>
                <w:rFonts w:asciiTheme="minorHAnsi" w:hAnsiTheme="minorHAnsi" w:cstheme="minorHAnsi"/>
                <w:sz w:val="22"/>
                <w:szCs w:val="22"/>
              </w:rPr>
            </w:pPr>
            <w:r>
              <w:rPr>
                <w:rFonts w:asciiTheme="minorHAnsi" w:hAnsiTheme="minorHAnsi" w:cstheme="minorHAnsi"/>
                <w:sz w:val="22"/>
                <w:szCs w:val="22"/>
              </w:rPr>
              <w:t>Bruges, når betaling i en erstatningssag</w:t>
            </w:r>
            <w:r w:rsidR="006D1C61">
              <w:rPr>
                <w:rFonts w:asciiTheme="minorHAnsi" w:hAnsiTheme="minorHAnsi" w:cstheme="minorHAnsi"/>
                <w:sz w:val="22"/>
                <w:szCs w:val="22"/>
              </w:rPr>
              <w:t xml:space="preserve"> er modtaget.</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IB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Til indbinding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980CAF"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Bruges primær</w:t>
            </w:r>
            <w:r>
              <w:rPr>
                <w:rFonts w:asciiTheme="minorHAnsi" w:hAnsiTheme="minorHAnsi" w:cstheme="minorHAnsi"/>
                <w:sz w:val="22"/>
                <w:szCs w:val="22"/>
              </w:rPr>
              <w:t>t</w:t>
            </w:r>
            <w:r w:rsidRPr="00980CAF">
              <w:rPr>
                <w:rFonts w:asciiTheme="minorHAnsi" w:hAnsiTheme="minorHAnsi" w:cstheme="minorHAnsi"/>
                <w:sz w:val="22"/>
                <w:szCs w:val="22"/>
              </w:rPr>
              <w:t xml:space="preserve"> af SB.</w:t>
            </w:r>
          </w:p>
          <w:p w:rsidR="007B6ADC" w:rsidRPr="004F0788" w:rsidRDefault="007B6ADC" w:rsidP="00EF1F19">
            <w:pPr>
              <w:rPr>
                <w:rFonts w:asciiTheme="minorHAnsi" w:hAnsiTheme="minorHAnsi" w:cstheme="minorHAnsi"/>
                <w:sz w:val="22"/>
                <w:szCs w:val="22"/>
              </w:rPr>
            </w:pPr>
          </w:p>
        </w:tc>
        <w:tc>
          <w:tcPr>
            <w:tcW w:w="7371" w:type="dxa"/>
            <w:tcBorders>
              <w:top w:val="single" w:sz="6" w:space="0" w:color="D4D0C8"/>
              <w:left w:val="single" w:sz="6" w:space="0" w:color="D4D0C8"/>
              <w:bottom w:val="single" w:sz="8" w:space="0" w:color="auto"/>
              <w:right w:val="single" w:sz="8" w:space="0" w:color="auto"/>
            </w:tcBorders>
            <w:hideMark/>
          </w:tcPr>
          <w:p w:rsidR="007B6ADC"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 xml:space="preserve">Sættes </w:t>
            </w:r>
            <w:r>
              <w:rPr>
                <w:rFonts w:asciiTheme="minorHAnsi" w:hAnsiTheme="minorHAnsi" w:cstheme="minorHAnsi"/>
                <w:sz w:val="22"/>
                <w:szCs w:val="22"/>
              </w:rPr>
              <w:t xml:space="preserve">af bogbindermodulet, som bruges af </w:t>
            </w:r>
            <w:r w:rsidR="006D1C61">
              <w:rPr>
                <w:rFonts w:asciiTheme="minorHAnsi" w:hAnsiTheme="minorHAnsi" w:cstheme="minorHAnsi"/>
                <w:sz w:val="22"/>
                <w:szCs w:val="22"/>
              </w:rPr>
              <w:t>Pligtaflevering</w:t>
            </w:r>
            <w:r>
              <w:rPr>
                <w:rFonts w:asciiTheme="minorHAnsi" w:hAnsiTheme="minorHAnsi" w:cstheme="minorHAnsi"/>
                <w:sz w:val="22"/>
                <w:szCs w:val="22"/>
              </w:rPr>
              <w:t xml:space="preserve"> og Tidsskrifts</w:t>
            </w:r>
            <w:r w:rsidR="006D1C61">
              <w:rPr>
                <w:rFonts w:asciiTheme="minorHAnsi" w:hAnsiTheme="minorHAnsi" w:cstheme="minorHAnsi"/>
                <w:sz w:val="22"/>
                <w:szCs w:val="22"/>
              </w:rPr>
              <w:t>p</w:t>
            </w:r>
            <w:r>
              <w:rPr>
                <w:rFonts w:asciiTheme="minorHAnsi" w:hAnsiTheme="minorHAnsi" w:cstheme="minorHAnsi"/>
                <w:sz w:val="22"/>
                <w:szCs w:val="22"/>
              </w:rPr>
              <w:t xml:space="preserve">roces; </w:t>
            </w:r>
            <w:r w:rsidRPr="00980CAF">
              <w:rPr>
                <w:rFonts w:asciiTheme="minorHAnsi" w:hAnsiTheme="minorHAnsi" w:cstheme="minorHAnsi"/>
                <w:sz w:val="22"/>
                <w:szCs w:val="22"/>
              </w:rPr>
              <w:t xml:space="preserve">eller </w:t>
            </w:r>
            <w:r>
              <w:rPr>
                <w:rFonts w:asciiTheme="minorHAnsi" w:hAnsiTheme="minorHAnsi" w:cstheme="minorHAnsi"/>
                <w:sz w:val="22"/>
                <w:szCs w:val="22"/>
              </w:rPr>
              <w:t xml:space="preserve">af </w:t>
            </w:r>
            <w:r w:rsidR="006D1C61">
              <w:rPr>
                <w:rFonts w:asciiTheme="minorHAnsi" w:hAnsiTheme="minorHAnsi" w:cstheme="minorHAnsi"/>
                <w:sz w:val="22"/>
                <w:szCs w:val="22"/>
              </w:rPr>
              <w:t>den medarbejder</w:t>
            </w:r>
            <w:r w:rsidRPr="00980CAF">
              <w:rPr>
                <w:rFonts w:asciiTheme="minorHAnsi" w:hAnsiTheme="minorHAnsi" w:cstheme="minorHAnsi"/>
                <w:sz w:val="22"/>
                <w:szCs w:val="22"/>
              </w:rPr>
              <w:t>, som sender til bogbinder</w:t>
            </w:r>
            <w:r>
              <w:rPr>
                <w:rFonts w:asciiTheme="minorHAnsi" w:hAnsiTheme="minorHAnsi" w:cstheme="minorHAnsi"/>
                <w:sz w:val="22"/>
                <w:szCs w:val="22"/>
              </w:rPr>
              <w:t>.</w:t>
            </w:r>
          </w:p>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 xml:space="preserve">Ved brug af koden IB sættes materialet til at være udlånt 6 uger frem. </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ID</w:t>
            </w:r>
            <w:r w:rsidRPr="004F0788">
              <w:rPr>
                <w:rFonts w:asciiTheme="minorHAnsi" w:hAnsiTheme="minorHAnsi" w:cstheme="minorHAnsi"/>
                <w:sz w:val="22"/>
                <w:szCs w:val="22"/>
              </w:rPr>
              <w:t xml:space="preserve">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Pt. ikke disponibel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Alle</w:t>
            </w:r>
          </w:p>
        </w:tc>
        <w:tc>
          <w:tcPr>
            <w:tcW w:w="7371" w:type="dxa"/>
            <w:tcBorders>
              <w:top w:val="single" w:sz="6" w:space="0" w:color="D4D0C8"/>
              <w:left w:val="single" w:sz="6" w:space="0" w:color="D4D0C8"/>
              <w:bottom w:val="single" w:sz="8" w:space="0" w:color="auto"/>
              <w:right w:val="single" w:sz="8" w:space="0" w:color="auto"/>
            </w:tcBorders>
            <w:hideMark/>
          </w:tcPr>
          <w:p w:rsidR="007B6ADC" w:rsidRDefault="007B6ADC" w:rsidP="00EF1F19">
            <w:pPr>
              <w:rPr>
                <w:rFonts w:asciiTheme="minorHAnsi" w:hAnsiTheme="minorHAnsi" w:cstheme="minorHAnsi"/>
                <w:sz w:val="22"/>
                <w:szCs w:val="22"/>
              </w:rPr>
            </w:pPr>
            <w:r>
              <w:rPr>
                <w:rFonts w:asciiTheme="minorHAnsi" w:hAnsiTheme="minorHAnsi" w:cstheme="minorHAnsi"/>
                <w:sz w:val="22"/>
                <w:szCs w:val="22"/>
              </w:rPr>
              <w:t>Kan bruges af alle, når materialet ikke er disponibel i en periode.</w:t>
            </w:r>
          </w:p>
          <w:p w:rsidR="007B6ADC" w:rsidRPr="0097172F" w:rsidRDefault="007B6ADC" w:rsidP="006D1C61">
            <w:pPr>
              <w:rPr>
                <w:rFonts w:asciiTheme="minorHAnsi" w:hAnsiTheme="minorHAnsi" w:cstheme="minorHAnsi"/>
                <w:sz w:val="22"/>
                <w:szCs w:val="22"/>
              </w:rPr>
            </w:pPr>
            <w:r>
              <w:rPr>
                <w:rFonts w:asciiTheme="minorHAnsi" w:hAnsiTheme="minorHAnsi" w:cstheme="minorHAnsi"/>
                <w:sz w:val="22"/>
                <w:szCs w:val="22"/>
              </w:rPr>
              <w:t>Bruges af SBCI på dvd’er og cd’er, som er til ri</w:t>
            </w:r>
            <w:r w:rsidR="006D1C61">
              <w:rPr>
                <w:rFonts w:asciiTheme="minorHAnsi" w:hAnsiTheme="minorHAnsi" w:cstheme="minorHAnsi"/>
                <w:sz w:val="22"/>
                <w:szCs w:val="22"/>
              </w:rPr>
              <w:t>p</w:t>
            </w:r>
            <w:r>
              <w:rPr>
                <w:rFonts w:asciiTheme="minorHAnsi" w:hAnsiTheme="minorHAnsi" w:cstheme="minorHAnsi"/>
                <w:sz w:val="22"/>
                <w:szCs w:val="22"/>
              </w:rPr>
              <w:t xml:space="preserve">ning. Herfra overgår eksemplaret til </w:t>
            </w:r>
            <w:r w:rsidR="006D1C61">
              <w:rPr>
                <w:rFonts w:asciiTheme="minorHAnsi" w:hAnsiTheme="minorHAnsi" w:cstheme="minorHAnsi"/>
                <w:sz w:val="22"/>
                <w:szCs w:val="22"/>
              </w:rPr>
              <w:t>Pligtaflevering</w:t>
            </w:r>
            <w:r>
              <w:rPr>
                <w:rFonts w:asciiTheme="minorHAnsi" w:hAnsiTheme="minorHAnsi" w:cstheme="minorHAnsi"/>
                <w:sz w:val="22"/>
                <w:szCs w:val="22"/>
              </w:rPr>
              <w:t>, som færdiggør eksemplarposten.</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IL</w:t>
            </w:r>
            <w:r w:rsidRPr="004F0788">
              <w:rPr>
                <w:rFonts w:asciiTheme="minorHAnsi" w:hAnsiTheme="minorHAnsi" w:cstheme="minorHAnsi"/>
                <w:sz w:val="22"/>
                <w:szCs w:val="22"/>
              </w:rPr>
              <w:t xml:space="preserve">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Indlånt materiale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Sættes automatisk af systemet</w:t>
            </w:r>
          </w:p>
        </w:tc>
        <w:tc>
          <w:tcPr>
            <w:tcW w:w="737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Sættes som default ifb. med modtagelse af indlånt materiale i Alephs fjernlånsklient</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lastRenderedPageBreak/>
              <w:t>IP</w:t>
            </w:r>
            <w:r w:rsidRPr="004F0788">
              <w:rPr>
                <w:rFonts w:asciiTheme="minorHAnsi" w:hAnsiTheme="minorHAnsi" w:cstheme="minorHAnsi"/>
                <w:sz w:val="22"/>
                <w:szCs w:val="22"/>
              </w:rPr>
              <w:t xml:space="preserve">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I proces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Sættes automatisk af systemet</w:t>
            </w:r>
          </w:p>
        </w:tc>
        <w:tc>
          <w:tcPr>
            <w:tcW w:w="737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Sættes af Accessionsmodulet / Tidsskriftsstyring</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IU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Ikke udkommet </w:t>
            </w:r>
          </w:p>
        </w:tc>
        <w:tc>
          <w:tcPr>
            <w:tcW w:w="2551" w:type="dxa"/>
            <w:tcBorders>
              <w:top w:val="single" w:sz="6" w:space="0" w:color="D4D0C8"/>
              <w:left w:val="single" w:sz="6" w:space="0" w:color="D4D0C8"/>
              <w:bottom w:val="single" w:sz="8" w:space="0" w:color="auto"/>
              <w:right w:val="single" w:sz="8" w:space="0" w:color="auto"/>
            </w:tcBorders>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Sættes af tidsskriftskatalogisator</w:t>
            </w:r>
          </w:p>
        </w:tc>
        <w:tc>
          <w:tcPr>
            <w:tcW w:w="7371" w:type="dxa"/>
            <w:tcBorders>
              <w:top w:val="single" w:sz="6" w:space="0" w:color="D4D0C8"/>
              <w:left w:val="single" w:sz="6" w:space="0" w:color="D4D0C8"/>
              <w:bottom w:val="single" w:sz="8" w:space="0" w:color="auto"/>
              <w:right w:val="single" w:sz="8" w:space="0" w:color="auto"/>
            </w:tcBorders>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Når tidsskriftskatalogisator konstaterer at hæftet ikke er udkommet, sættes processtatuskoden.</w:t>
            </w:r>
          </w:p>
        </w:tc>
      </w:tr>
      <w:tr w:rsidR="007C168E"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tcPr>
          <w:p w:rsidR="007C168E" w:rsidRPr="00980CAF" w:rsidRDefault="007C168E" w:rsidP="00EF1F19">
            <w:pPr>
              <w:rPr>
                <w:rFonts w:asciiTheme="minorHAnsi" w:hAnsiTheme="minorHAnsi" w:cstheme="minorHAnsi"/>
                <w:b/>
                <w:bCs/>
                <w:sz w:val="22"/>
                <w:szCs w:val="22"/>
              </w:rPr>
            </w:pPr>
            <w:r>
              <w:rPr>
                <w:rFonts w:asciiTheme="minorHAnsi" w:hAnsiTheme="minorHAnsi" w:cstheme="minorHAnsi"/>
                <w:b/>
                <w:bCs/>
                <w:sz w:val="22"/>
                <w:szCs w:val="22"/>
              </w:rPr>
              <w:t>KE</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tcPr>
          <w:p w:rsidR="007C168E" w:rsidRPr="004F0788" w:rsidRDefault="007C168E" w:rsidP="00EF1F19">
            <w:pPr>
              <w:rPr>
                <w:rFonts w:asciiTheme="minorHAnsi" w:hAnsiTheme="minorHAnsi" w:cstheme="minorHAnsi"/>
                <w:sz w:val="22"/>
                <w:szCs w:val="22"/>
              </w:rPr>
            </w:pPr>
            <w:r>
              <w:rPr>
                <w:rFonts w:asciiTheme="minorHAnsi" w:hAnsiTheme="minorHAnsi" w:cstheme="minorHAnsi"/>
                <w:sz w:val="22"/>
                <w:szCs w:val="22"/>
              </w:rPr>
              <w:t>Køb Emdrup</w:t>
            </w:r>
          </w:p>
        </w:tc>
        <w:tc>
          <w:tcPr>
            <w:tcW w:w="2551" w:type="dxa"/>
            <w:tcBorders>
              <w:top w:val="single" w:sz="6" w:space="0" w:color="D4D0C8"/>
              <w:left w:val="single" w:sz="6" w:space="0" w:color="D4D0C8"/>
              <w:bottom w:val="single" w:sz="8" w:space="0" w:color="auto"/>
              <w:right w:val="single" w:sz="8" w:space="0" w:color="auto"/>
            </w:tcBorders>
          </w:tcPr>
          <w:p w:rsidR="007C168E" w:rsidRDefault="007C168E" w:rsidP="00EF1F19">
            <w:pPr>
              <w:rPr>
                <w:rFonts w:asciiTheme="minorHAnsi" w:hAnsiTheme="minorHAnsi" w:cstheme="minorHAnsi"/>
                <w:sz w:val="22"/>
                <w:szCs w:val="22"/>
              </w:rPr>
            </w:pPr>
            <w:r>
              <w:rPr>
                <w:rFonts w:asciiTheme="minorHAnsi" w:hAnsiTheme="minorHAnsi" w:cstheme="minorHAnsi"/>
                <w:sz w:val="22"/>
                <w:szCs w:val="22"/>
              </w:rPr>
              <w:t>Bruges af AU-Bogservice/AU-Bogkøb</w:t>
            </w:r>
          </w:p>
        </w:tc>
        <w:tc>
          <w:tcPr>
            <w:tcW w:w="7371" w:type="dxa"/>
            <w:tcBorders>
              <w:top w:val="single" w:sz="6" w:space="0" w:color="D4D0C8"/>
              <w:left w:val="single" w:sz="6" w:space="0" w:color="D4D0C8"/>
              <w:bottom w:val="single" w:sz="8" w:space="0" w:color="auto"/>
              <w:right w:val="single" w:sz="8" w:space="0" w:color="auto"/>
            </w:tcBorders>
          </w:tcPr>
          <w:p w:rsidR="007C168E" w:rsidRDefault="007C168E" w:rsidP="00EF1F19">
            <w:pPr>
              <w:rPr>
                <w:rFonts w:asciiTheme="minorHAnsi" w:hAnsiTheme="minorHAnsi" w:cstheme="minorHAnsi"/>
                <w:sz w:val="22"/>
                <w:szCs w:val="22"/>
              </w:rPr>
            </w:pPr>
            <w:r>
              <w:rPr>
                <w:rFonts w:asciiTheme="minorHAnsi" w:hAnsiTheme="minorHAnsi" w:cstheme="minorHAnsi"/>
                <w:sz w:val="22"/>
                <w:szCs w:val="22"/>
              </w:rPr>
              <w:t xml:space="preserve">Bruges når Campus Emdrup indkøber materialer til opstilling på Nobelparken. </w:t>
            </w:r>
          </w:p>
          <w:p w:rsidR="007C168E" w:rsidRDefault="007C168E" w:rsidP="00EF1F19">
            <w:pPr>
              <w:rPr>
                <w:rFonts w:asciiTheme="minorHAnsi" w:hAnsiTheme="minorHAnsi" w:cstheme="minorHAnsi"/>
                <w:sz w:val="22"/>
                <w:szCs w:val="22"/>
              </w:rPr>
            </w:pPr>
            <w:bookmarkStart w:id="0" w:name="_GoBack"/>
            <w:bookmarkEnd w:id="0"/>
            <w:r>
              <w:rPr>
                <w:rFonts w:asciiTheme="minorHAnsi" w:hAnsiTheme="minorHAnsi" w:cstheme="minorHAnsi"/>
                <w:sz w:val="22"/>
                <w:szCs w:val="22"/>
              </w:rPr>
              <w:t>Se</w:t>
            </w:r>
            <w:r w:rsidRPr="007C168E">
              <w:rPr>
                <w:rFonts w:asciiTheme="minorHAnsi" w:hAnsiTheme="minorHAnsi" w:cstheme="minorHAnsi"/>
                <w:sz w:val="22"/>
                <w:szCs w:val="22"/>
              </w:rPr>
              <w:t xml:space="preserve"> </w:t>
            </w:r>
            <w:hyperlink r:id="rId9" w:history="1">
              <w:r w:rsidRPr="007C168E">
                <w:rPr>
                  <w:rStyle w:val="Hyperlink"/>
                  <w:rFonts w:asciiTheme="minorHAnsi" w:hAnsiTheme="minorHAnsi" w:cstheme="minorHAnsi"/>
                  <w:b/>
                  <w:color w:val="92D050"/>
                  <w:sz w:val="22"/>
                  <w:szCs w:val="22"/>
                  <w:u w:val="none"/>
                </w:rPr>
                <w:t>vejledning</w:t>
              </w:r>
            </w:hyperlink>
          </w:p>
        </w:tc>
      </w:tr>
      <w:tr w:rsidR="00D47891"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tcPr>
          <w:p w:rsidR="00D47891" w:rsidRPr="00980CAF" w:rsidRDefault="00D47891" w:rsidP="00EF1F19">
            <w:pPr>
              <w:rPr>
                <w:rFonts w:asciiTheme="minorHAnsi" w:hAnsiTheme="minorHAnsi" w:cstheme="minorHAnsi"/>
                <w:b/>
                <w:bCs/>
                <w:sz w:val="22"/>
                <w:szCs w:val="22"/>
              </w:rPr>
            </w:pPr>
            <w:r>
              <w:rPr>
                <w:rFonts w:asciiTheme="minorHAnsi" w:hAnsiTheme="minorHAnsi" w:cstheme="minorHAnsi"/>
                <w:b/>
                <w:bCs/>
                <w:sz w:val="22"/>
                <w:szCs w:val="22"/>
              </w:rPr>
              <w:t>KP</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tcPr>
          <w:p w:rsidR="00D47891" w:rsidRPr="004F0788" w:rsidRDefault="00D47891" w:rsidP="00EF1F19">
            <w:pPr>
              <w:rPr>
                <w:rFonts w:asciiTheme="minorHAnsi" w:hAnsiTheme="minorHAnsi" w:cstheme="minorHAnsi"/>
                <w:sz w:val="22"/>
                <w:szCs w:val="22"/>
              </w:rPr>
            </w:pPr>
            <w:r>
              <w:rPr>
                <w:rFonts w:asciiTheme="minorHAnsi" w:hAnsiTheme="minorHAnsi" w:cstheme="minorHAnsi"/>
                <w:sz w:val="22"/>
                <w:szCs w:val="22"/>
              </w:rPr>
              <w:t>Kassationsprojekt</w:t>
            </w:r>
          </w:p>
        </w:tc>
        <w:tc>
          <w:tcPr>
            <w:tcW w:w="2551" w:type="dxa"/>
            <w:tcBorders>
              <w:top w:val="single" w:sz="6" w:space="0" w:color="D4D0C8"/>
              <w:left w:val="single" w:sz="6" w:space="0" w:color="D4D0C8"/>
              <w:bottom w:val="single" w:sz="8" w:space="0" w:color="auto"/>
              <w:right w:val="single" w:sz="8" w:space="0" w:color="auto"/>
            </w:tcBorders>
          </w:tcPr>
          <w:p w:rsidR="00D47891" w:rsidRDefault="00D47891" w:rsidP="00EF1F19">
            <w:pPr>
              <w:rPr>
                <w:rFonts w:asciiTheme="minorHAnsi" w:hAnsiTheme="minorHAnsi" w:cstheme="minorHAnsi"/>
                <w:sz w:val="22"/>
                <w:szCs w:val="22"/>
              </w:rPr>
            </w:pPr>
            <w:r>
              <w:rPr>
                <w:rFonts w:asciiTheme="minorHAnsi" w:hAnsiTheme="minorHAnsi" w:cstheme="minorHAnsi"/>
                <w:sz w:val="22"/>
                <w:szCs w:val="22"/>
              </w:rPr>
              <w:t>Alle</w:t>
            </w:r>
          </w:p>
        </w:tc>
        <w:tc>
          <w:tcPr>
            <w:tcW w:w="7371" w:type="dxa"/>
            <w:tcBorders>
              <w:top w:val="single" w:sz="6" w:space="0" w:color="D4D0C8"/>
              <w:left w:val="single" w:sz="6" w:space="0" w:color="D4D0C8"/>
              <w:bottom w:val="single" w:sz="8" w:space="0" w:color="auto"/>
              <w:right w:val="single" w:sz="8" w:space="0" w:color="auto"/>
            </w:tcBorders>
          </w:tcPr>
          <w:p w:rsidR="00D47891" w:rsidRDefault="00D47891" w:rsidP="00EF1F19">
            <w:pPr>
              <w:rPr>
                <w:rFonts w:asciiTheme="minorHAnsi" w:hAnsiTheme="minorHAnsi" w:cstheme="minorHAnsi"/>
                <w:sz w:val="22"/>
                <w:szCs w:val="22"/>
              </w:rPr>
            </w:pPr>
            <w:r>
              <w:rPr>
                <w:rFonts w:asciiTheme="minorHAnsi" w:hAnsiTheme="minorHAnsi" w:cstheme="minorHAnsi"/>
                <w:sz w:val="22"/>
                <w:szCs w:val="22"/>
              </w:rPr>
              <w:t>Anvendes ved kassationsprojekter, hvor større mængder af materiale ønskes kasseret inden for en afgrænset periode og data skal fjernes fra fælleskatalogen bagefter. Der slettes aldrig data, uden det er aftalt med SB i forvejen.</w:t>
            </w:r>
          </w:p>
          <w:p w:rsidR="00D47891" w:rsidRDefault="00D47891" w:rsidP="00D47891">
            <w:pPr>
              <w:rPr>
                <w:rFonts w:asciiTheme="minorHAnsi" w:hAnsiTheme="minorHAnsi" w:cstheme="minorHAnsi"/>
                <w:sz w:val="22"/>
                <w:szCs w:val="22"/>
              </w:rPr>
            </w:pPr>
            <w:r>
              <w:rPr>
                <w:rFonts w:asciiTheme="minorHAnsi" w:hAnsiTheme="minorHAnsi" w:cstheme="minorHAnsi"/>
                <w:sz w:val="22"/>
                <w:szCs w:val="22"/>
              </w:rPr>
              <w:t>S</w:t>
            </w:r>
            <w:r w:rsidRPr="00B03749">
              <w:rPr>
                <w:rFonts w:asciiTheme="minorHAnsi" w:hAnsiTheme="minorHAnsi" w:cstheme="minorHAnsi"/>
                <w:sz w:val="22"/>
                <w:szCs w:val="22"/>
              </w:rPr>
              <w:t xml:space="preserve">e </w:t>
            </w:r>
            <w:hyperlink r:id="rId10" w:history="1">
              <w:r w:rsidRPr="00B03749">
                <w:rPr>
                  <w:rFonts w:asciiTheme="minorHAnsi" w:hAnsiTheme="minorHAnsi" w:cstheme="minorHAnsi"/>
                  <w:b/>
                  <w:bCs/>
                  <w:color w:val="92D050"/>
                  <w:sz w:val="22"/>
                  <w:szCs w:val="22"/>
                </w:rPr>
                <w:t>vejledning</w:t>
              </w:r>
            </w:hyperlink>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KS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4D2252">
            <w:pPr>
              <w:rPr>
                <w:rFonts w:asciiTheme="minorHAnsi" w:hAnsiTheme="minorHAnsi" w:cstheme="minorHAnsi"/>
                <w:sz w:val="22"/>
                <w:szCs w:val="22"/>
              </w:rPr>
            </w:pPr>
            <w:r w:rsidRPr="004F0788">
              <w:rPr>
                <w:rFonts w:asciiTheme="minorHAnsi" w:hAnsiTheme="minorHAnsi" w:cstheme="minorHAnsi"/>
                <w:sz w:val="22"/>
                <w:szCs w:val="22"/>
              </w:rPr>
              <w:t>Kasseres</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Alle</w:t>
            </w:r>
          </w:p>
        </w:tc>
        <w:tc>
          <w:tcPr>
            <w:tcW w:w="7371" w:type="dxa"/>
            <w:tcBorders>
              <w:top w:val="single" w:sz="6" w:space="0" w:color="D4D0C8"/>
              <w:left w:val="single" w:sz="6" w:space="0" w:color="D4D0C8"/>
              <w:bottom w:val="single" w:sz="8" w:space="0" w:color="auto"/>
              <w:right w:val="single" w:sz="8" w:space="0" w:color="auto"/>
            </w:tcBorders>
            <w:hideMark/>
          </w:tcPr>
          <w:p w:rsidR="00D47891" w:rsidRDefault="00D47891" w:rsidP="00D47891">
            <w:pPr>
              <w:rPr>
                <w:rFonts w:asciiTheme="minorHAnsi" w:hAnsiTheme="minorHAnsi" w:cstheme="minorHAnsi"/>
                <w:sz w:val="22"/>
                <w:szCs w:val="22"/>
              </w:rPr>
            </w:pPr>
            <w:r>
              <w:rPr>
                <w:rFonts w:asciiTheme="minorHAnsi" w:hAnsiTheme="minorHAnsi" w:cstheme="minorHAnsi"/>
                <w:sz w:val="22"/>
                <w:szCs w:val="22"/>
              </w:rPr>
              <w:t xml:space="preserve">Anvendes ved løbende kassation og giver mulighed for at få en statistik over kasserede materialer, fx til den årlige biblioteksstatistik. De mærkede eksemplarer slettes ved en fast kørsel </w:t>
            </w:r>
            <w:r w:rsidR="006D1C61">
              <w:rPr>
                <w:rFonts w:asciiTheme="minorHAnsi" w:hAnsiTheme="minorHAnsi" w:cstheme="minorHAnsi"/>
                <w:sz w:val="22"/>
                <w:szCs w:val="22"/>
              </w:rPr>
              <w:t xml:space="preserve">ca. </w:t>
            </w:r>
            <w:r>
              <w:rPr>
                <w:rFonts w:asciiTheme="minorHAnsi" w:hAnsiTheme="minorHAnsi" w:cstheme="minorHAnsi"/>
                <w:sz w:val="22"/>
                <w:szCs w:val="22"/>
              </w:rPr>
              <w:t>den 1. april året efter at eksemplaret er opdateret, dvs. senest efter 15 måneder.</w:t>
            </w:r>
          </w:p>
          <w:p w:rsidR="007B6ADC" w:rsidRPr="004F0788" w:rsidRDefault="00D47891" w:rsidP="00D47891">
            <w:pPr>
              <w:rPr>
                <w:rFonts w:asciiTheme="minorHAnsi" w:hAnsiTheme="minorHAnsi" w:cstheme="minorHAnsi"/>
                <w:sz w:val="22"/>
                <w:szCs w:val="22"/>
              </w:rPr>
            </w:pPr>
            <w:r>
              <w:rPr>
                <w:rFonts w:asciiTheme="minorHAnsi" w:hAnsiTheme="minorHAnsi" w:cstheme="minorHAnsi"/>
                <w:sz w:val="22"/>
                <w:szCs w:val="22"/>
              </w:rPr>
              <w:t>S</w:t>
            </w:r>
            <w:r w:rsidR="007B6ADC" w:rsidRPr="00B03749">
              <w:rPr>
                <w:rFonts w:asciiTheme="minorHAnsi" w:hAnsiTheme="minorHAnsi" w:cstheme="minorHAnsi"/>
                <w:sz w:val="22"/>
                <w:szCs w:val="22"/>
              </w:rPr>
              <w:t xml:space="preserve">e </w:t>
            </w:r>
            <w:hyperlink r:id="rId11" w:history="1">
              <w:r w:rsidR="007B6ADC" w:rsidRPr="009A4671">
                <w:rPr>
                  <w:rStyle w:val="Hyperlink"/>
                  <w:rFonts w:asciiTheme="minorHAnsi" w:hAnsiTheme="minorHAnsi" w:cstheme="minorHAnsi"/>
                  <w:b/>
                  <w:bCs/>
                  <w:color w:val="92D050"/>
                  <w:sz w:val="22"/>
                  <w:szCs w:val="22"/>
                  <w:u w:val="none"/>
                </w:rPr>
                <w:t>vejledning</w:t>
              </w:r>
            </w:hyperlink>
            <w:r w:rsidR="007B6ADC" w:rsidRPr="009A4671">
              <w:rPr>
                <w:rFonts w:asciiTheme="minorHAnsi" w:hAnsiTheme="minorHAnsi" w:cstheme="minorHAnsi"/>
                <w:color w:val="92D050"/>
                <w:sz w:val="22"/>
                <w:szCs w:val="22"/>
              </w:rPr>
              <w:t xml:space="preserve"> </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tcPr>
          <w:p w:rsidR="007B6ADC" w:rsidRPr="004F0788" w:rsidRDefault="007B6ADC" w:rsidP="00EF1F19">
            <w:pPr>
              <w:rPr>
                <w:rFonts w:asciiTheme="minorHAnsi" w:hAnsiTheme="minorHAnsi" w:cstheme="minorHAnsi"/>
                <w:b/>
                <w:bCs/>
                <w:sz w:val="22"/>
                <w:szCs w:val="22"/>
              </w:rPr>
            </w:pPr>
            <w:r w:rsidRPr="004F0788">
              <w:rPr>
                <w:rFonts w:asciiTheme="minorHAnsi" w:hAnsiTheme="minorHAnsi" w:cstheme="minorHAnsi"/>
                <w:b/>
                <w:bCs/>
                <w:sz w:val="22"/>
                <w:szCs w:val="22"/>
              </w:rPr>
              <w:t xml:space="preserve">LE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Tjenesteeksemplar </w:t>
            </w:r>
          </w:p>
        </w:tc>
        <w:tc>
          <w:tcPr>
            <w:tcW w:w="2551" w:type="dxa"/>
            <w:tcBorders>
              <w:top w:val="single" w:sz="6" w:space="0" w:color="D4D0C8"/>
              <w:left w:val="single" w:sz="6" w:space="0" w:color="D4D0C8"/>
              <w:bottom w:val="single" w:sz="8" w:space="0" w:color="auto"/>
              <w:right w:val="single" w:sz="8" w:space="0" w:color="auto"/>
            </w:tcBorders>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 xml:space="preserve">Bruges primært af </w:t>
            </w:r>
            <w:r w:rsidRPr="004F0788">
              <w:rPr>
                <w:rFonts w:asciiTheme="minorHAnsi" w:hAnsiTheme="minorHAnsi" w:cstheme="minorHAnsi"/>
                <w:sz w:val="22"/>
                <w:szCs w:val="22"/>
              </w:rPr>
              <w:t xml:space="preserve">UATB &amp; UATBK </w:t>
            </w:r>
          </w:p>
        </w:tc>
        <w:tc>
          <w:tcPr>
            <w:tcW w:w="7371" w:type="dxa"/>
            <w:tcBorders>
              <w:top w:val="single" w:sz="6" w:space="0" w:color="D4D0C8"/>
              <w:left w:val="single" w:sz="6" w:space="0" w:color="D4D0C8"/>
              <w:bottom w:val="single" w:sz="8" w:space="0" w:color="auto"/>
              <w:right w:val="single" w:sz="8" w:space="0" w:color="auto"/>
            </w:tcBorders>
          </w:tcPr>
          <w:p w:rsidR="007B6ADC"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Til beskyttelse af udlån og reservation af lærereksemplarer</w:t>
            </w:r>
          </w:p>
          <w:p w:rsidR="007B6ADC" w:rsidRPr="002C6E2D" w:rsidRDefault="007B6ADC" w:rsidP="00EF1F19">
            <w:pPr>
              <w:rPr>
                <w:rFonts w:asciiTheme="minorHAnsi" w:hAnsiTheme="minorHAnsi" w:cstheme="minorHAnsi"/>
                <w:color w:val="00B0F0"/>
                <w:sz w:val="22"/>
                <w:szCs w:val="22"/>
              </w:rPr>
            </w:pP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LI</w:t>
            </w:r>
            <w:r w:rsidRPr="004F0788">
              <w:rPr>
                <w:rFonts w:asciiTheme="minorHAnsi" w:hAnsiTheme="minorHAnsi" w:cstheme="minorHAnsi"/>
                <w:sz w:val="22"/>
                <w:szCs w:val="22"/>
              </w:rPr>
              <w:t xml:space="preserve">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Modtages ikke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Sættes af tidsskriftskatalogisator</w:t>
            </w:r>
          </w:p>
        </w:tc>
        <w:tc>
          <w:tcPr>
            <w:tcW w:w="737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Når tidsskriftskatalogisator konstaterer at hæftet ikke modtages, sættes processtatuskoden.</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MI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4D2252">
            <w:pPr>
              <w:rPr>
                <w:rFonts w:asciiTheme="minorHAnsi" w:hAnsiTheme="minorHAnsi" w:cstheme="minorHAnsi"/>
                <w:sz w:val="22"/>
                <w:szCs w:val="22"/>
              </w:rPr>
            </w:pPr>
            <w:r w:rsidRPr="004F0788">
              <w:rPr>
                <w:rFonts w:asciiTheme="minorHAnsi" w:hAnsiTheme="minorHAnsi" w:cstheme="minorHAnsi"/>
                <w:sz w:val="22"/>
                <w:szCs w:val="22"/>
              </w:rPr>
              <w:t>Afskrevet</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7B6ADC" w:rsidRDefault="007B6ADC" w:rsidP="00EF1F19">
            <w:pPr>
              <w:rPr>
                <w:rFonts w:asciiTheme="minorHAnsi" w:hAnsiTheme="minorHAnsi" w:cstheme="minorHAnsi"/>
                <w:sz w:val="22"/>
                <w:szCs w:val="22"/>
              </w:rPr>
            </w:pPr>
            <w:r w:rsidRPr="007B6ADC">
              <w:rPr>
                <w:rFonts w:asciiTheme="minorHAnsi" w:hAnsiTheme="minorHAnsi" w:cstheme="minorHAnsi"/>
                <w:sz w:val="22"/>
                <w:szCs w:val="22"/>
              </w:rPr>
              <w:t xml:space="preserve">Bruges primært af SB. </w:t>
            </w:r>
          </w:p>
        </w:tc>
        <w:tc>
          <w:tcPr>
            <w:tcW w:w="7371" w:type="dxa"/>
            <w:tcBorders>
              <w:top w:val="single" w:sz="6" w:space="0" w:color="D4D0C8"/>
              <w:left w:val="single" w:sz="6" w:space="0" w:color="D4D0C8"/>
              <w:bottom w:val="single" w:sz="8" w:space="0" w:color="auto"/>
              <w:right w:val="single" w:sz="8" w:space="0" w:color="auto"/>
            </w:tcBorders>
            <w:hideMark/>
          </w:tcPr>
          <w:p w:rsidR="007B6ADC" w:rsidRPr="007B6ADC" w:rsidRDefault="007B6ADC" w:rsidP="00EF1F19">
            <w:pPr>
              <w:rPr>
                <w:rFonts w:asciiTheme="minorHAnsi" w:hAnsiTheme="minorHAnsi" w:cstheme="minorHAnsi"/>
                <w:sz w:val="22"/>
                <w:szCs w:val="22"/>
              </w:rPr>
            </w:pPr>
            <w:r w:rsidRPr="007B6ADC">
              <w:rPr>
                <w:rFonts w:asciiTheme="minorHAnsi" w:hAnsiTheme="minorHAnsi" w:cstheme="minorHAnsi"/>
                <w:sz w:val="22"/>
                <w:szCs w:val="22"/>
              </w:rPr>
              <w:t xml:space="preserve">Erstatningssager. </w:t>
            </w:r>
          </w:p>
          <w:p w:rsidR="00513FA2" w:rsidRDefault="007B6ADC" w:rsidP="00EF1F19">
            <w:pPr>
              <w:rPr>
                <w:rFonts w:asciiTheme="minorHAnsi" w:hAnsiTheme="minorHAnsi" w:cstheme="minorHAnsi"/>
                <w:sz w:val="22"/>
                <w:szCs w:val="22"/>
              </w:rPr>
            </w:pPr>
            <w:r w:rsidRPr="007B6ADC">
              <w:rPr>
                <w:rFonts w:asciiTheme="minorHAnsi" w:hAnsiTheme="minorHAnsi" w:cstheme="minorHAnsi"/>
                <w:sz w:val="22"/>
                <w:szCs w:val="22"/>
              </w:rPr>
              <w:t>Forsvinder ikke ved en aflevering.</w:t>
            </w:r>
          </w:p>
          <w:p w:rsidR="007B6ADC" w:rsidRDefault="007B6ADC" w:rsidP="00EF1F19">
            <w:pPr>
              <w:rPr>
                <w:rFonts w:asciiTheme="minorHAnsi" w:hAnsiTheme="minorHAnsi" w:cstheme="minorHAnsi"/>
                <w:sz w:val="22"/>
                <w:szCs w:val="22"/>
              </w:rPr>
            </w:pPr>
            <w:r w:rsidRPr="007B6ADC">
              <w:rPr>
                <w:rFonts w:asciiTheme="minorHAnsi" w:hAnsiTheme="minorHAnsi" w:cstheme="minorHAnsi"/>
                <w:sz w:val="22"/>
                <w:szCs w:val="22"/>
              </w:rPr>
              <w:t xml:space="preserve">Kan ikke reserveres. </w:t>
            </w:r>
          </w:p>
          <w:p w:rsidR="007B6ADC" w:rsidRPr="007B6ADC" w:rsidRDefault="007B6ADC" w:rsidP="00EF1F19">
            <w:pPr>
              <w:rPr>
                <w:rFonts w:asciiTheme="minorHAnsi" w:hAnsiTheme="minorHAnsi" w:cstheme="minorHAnsi"/>
                <w:sz w:val="22"/>
                <w:szCs w:val="22"/>
              </w:rPr>
            </w:pPr>
            <w:r>
              <w:rPr>
                <w:rFonts w:asciiTheme="minorHAnsi" w:hAnsiTheme="minorHAnsi" w:cstheme="minorHAnsi"/>
                <w:sz w:val="22"/>
                <w:szCs w:val="22"/>
              </w:rPr>
              <w:t>L</w:t>
            </w:r>
            <w:r w:rsidRPr="00B03749">
              <w:rPr>
                <w:rFonts w:asciiTheme="minorHAnsi" w:hAnsiTheme="minorHAnsi" w:cstheme="minorHAnsi"/>
                <w:sz w:val="22"/>
                <w:szCs w:val="22"/>
              </w:rPr>
              <w:t xml:space="preserve">æs også </w:t>
            </w:r>
            <w:hyperlink r:id="rId12" w:history="1">
              <w:r w:rsidRPr="00B03749">
                <w:rPr>
                  <w:rFonts w:asciiTheme="minorHAnsi" w:hAnsiTheme="minorHAnsi" w:cstheme="minorHAnsi"/>
                  <w:b/>
                  <w:bCs/>
                  <w:color w:val="92D050"/>
                  <w:sz w:val="22"/>
                  <w:szCs w:val="22"/>
                </w:rPr>
                <w:t>Notering af bortkommet materiale i bibliotekssystemet</w:t>
              </w:r>
            </w:hyperlink>
            <w:r w:rsidRPr="00B03749">
              <w:rPr>
                <w:rFonts w:asciiTheme="minorHAnsi" w:hAnsiTheme="minorHAnsi" w:cstheme="minorHAnsi"/>
                <w:color w:val="92D050"/>
                <w:sz w:val="22"/>
                <w:szCs w:val="22"/>
              </w:rPr>
              <w:t xml:space="preserve"> </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NA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Ikke modtaget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980CAF" w:rsidRDefault="007B6ADC" w:rsidP="00EF1F19">
            <w:pPr>
              <w:rPr>
                <w:rFonts w:asciiTheme="minorHAnsi" w:hAnsiTheme="minorHAnsi" w:cstheme="minorHAnsi"/>
                <w:sz w:val="22"/>
                <w:szCs w:val="22"/>
              </w:rPr>
            </w:pPr>
            <w:r>
              <w:rPr>
                <w:rFonts w:asciiTheme="minorHAnsi" w:hAnsiTheme="minorHAnsi" w:cstheme="minorHAnsi"/>
                <w:sz w:val="22"/>
                <w:szCs w:val="22"/>
              </w:rPr>
              <w:t>Sættes automatisk af systemet</w:t>
            </w:r>
          </w:p>
        </w:tc>
        <w:tc>
          <w:tcPr>
            <w:tcW w:w="7371" w:type="dxa"/>
            <w:tcBorders>
              <w:top w:val="single" w:sz="6" w:space="0" w:color="D4D0C8"/>
              <w:left w:val="single" w:sz="6" w:space="0" w:color="D4D0C8"/>
              <w:bottom w:val="single" w:sz="8" w:space="0" w:color="auto"/>
              <w:right w:val="single" w:sz="8" w:space="0" w:color="auto"/>
            </w:tcBorders>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Sættes af Tidsskriftsstyring</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NH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Nyhedshylde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Alle</w:t>
            </w:r>
          </w:p>
        </w:tc>
        <w:tc>
          <w:tcPr>
            <w:tcW w:w="7371" w:type="dxa"/>
            <w:tcBorders>
              <w:top w:val="single" w:sz="6" w:space="0" w:color="D4D0C8"/>
              <w:left w:val="single" w:sz="6" w:space="0" w:color="D4D0C8"/>
              <w:bottom w:val="single" w:sz="8" w:space="0" w:color="auto"/>
              <w:right w:val="single" w:sz="8" w:space="0" w:color="auto"/>
            </w:tcBorders>
          </w:tcPr>
          <w:p w:rsidR="007B6ADC" w:rsidRDefault="007B6ADC" w:rsidP="00EF1F19">
            <w:pPr>
              <w:rPr>
                <w:rFonts w:asciiTheme="minorHAnsi" w:hAnsiTheme="minorHAnsi" w:cstheme="minorHAnsi"/>
                <w:sz w:val="22"/>
                <w:szCs w:val="22"/>
              </w:rPr>
            </w:pPr>
            <w:r>
              <w:rPr>
                <w:rFonts w:asciiTheme="minorHAnsi" w:hAnsiTheme="minorHAnsi" w:cstheme="minorHAnsi"/>
                <w:sz w:val="22"/>
                <w:szCs w:val="22"/>
              </w:rPr>
              <w:t>Bruges, h</w:t>
            </w:r>
            <w:r w:rsidRPr="00980CAF">
              <w:rPr>
                <w:rFonts w:asciiTheme="minorHAnsi" w:hAnsiTheme="minorHAnsi" w:cstheme="minorHAnsi"/>
                <w:sz w:val="22"/>
                <w:szCs w:val="22"/>
              </w:rPr>
              <w:t xml:space="preserve">vis biblioteket </w:t>
            </w:r>
            <w:r>
              <w:rPr>
                <w:rFonts w:asciiTheme="minorHAnsi" w:hAnsiTheme="minorHAnsi" w:cstheme="minorHAnsi"/>
                <w:sz w:val="22"/>
                <w:szCs w:val="22"/>
              </w:rPr>
              <w:t>vil have materiale på en nyhedshylde.</w:t>
            </w:r>
          </w:p>
          <w:p w:rsidR="007B6ADC" w:rsidRPr="004F0788" w:rsidRDefault="007B6ADC" w:rsidP="0061679A">
            <w:pPr>
              <w:rPr>
                <w:rFonts w:asciiTheme="minorHAnsi" w:hAnsiTheme="minorHAnsi" w:cstheme="minorHAnsi"/>
                <w:sz w:val="22"/>
                <w:szCs w:val="22"/>
              </w:rPr>
            </w:pPr>
            <w:r w:rsidRPr="007B6ADC">
              <w:rPr>
                <w:rFonts w:asciiTheme="minorHAnsi" w:hAnsiTheme="minorHAnsi" w:cstheme="minorHAnsi"/>
                <w:sz w:val="22"/>
                <w:szCs w:val="22"/>
              </w:rPr>
              <w:t xml:space="preserve">Brug vejledningen for </w:t>
            </w:r>
            <w:hyperlink r:id="rId13" w:history="1">
              <w:r w:rsidRPr="00B03749">
                <w:rPr>
                  <w:rStyle w:val="Hyperlink"/>
                  <w:rFonts w:asciiTheme="minorHAnsi" w:hAnsiTheme="minorHAnsi" w:cstheme="minorHAnsi"/>
                  <w:b/>
                  <w:color w:val="92D050"/>
                  <w:sz w:val="22"/>
                  <w:szCs w:val="22"/>
                </w:rPr>
                <w:t xml:space="preserve">Semesterhylde alle AU-biblioteker  </w:t>
              </w:r>
            </w:hyperlink>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NY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Nylig anskaffet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Sættes automatisk af systemet</w:t>
            </w:r>
          </w:p>
        </w:tc>
        <w:tc>
          <w:tcPr>
            <w:tcW w:w="7371" w:type="dxa"/>
            <w:tcBorders>
              <w:top w:val="single" w:sz="6" w:space="0" w:color="D4D0C8"/>
              <w:left w:val="single" w:sz="6" w:space="0" w:color="D4D0C8"/>
              <w:bottom w:val="single" w:sz="8" w:space="0" w:color="auto"/>
              <w:right w:val="single" w:sz="8" w:space="0" w:color="auto"/>
            </w:tcBorders>
          </w:tcPr>
          <w:p w:rsidR="007B6ADC"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Sættes af Accessionsmodulet / Tidsskriftsstyring</w:t>
            </w:r>
          </w:p>
          <w:p w:rsidR="007B6ADC" w:rsidRPr="00455381" w:rsidRDefault="007B6ADC" w:rsidP="00EF1F19">
            <w:pPr>
              <w:rPr>
                <w:rFonts w:asciiTheme="minorHAnsi" w:hAnsiTheme="minorHAnsi" w:cstheme="minorHAnsi"/>
                <w:color w:val="00B0F0"/>
                <w:sz w:val="22"/>
                <w:szCs w:val="22"/>
              </w:rPr>
            </w:pP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OI</w:t>
            </w:r>
            <w:r w:rsidRPr="004F0788">
              <w:rPr>
                <w:rFonts w:asciiTheme="minorHAnsi" w:hAnsiTheme="minorHAnsi" w:cstheme="minorHAnsi"/>
                <w:sz w:val="22"/>
                <w:szCs w:val="22"/>
              </w:rPr>
              <w:t xml:space="preserve">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Bestilling sat i </w:t>
            </w:r>
            <w:r>
              <w:rPr>
                <w:rFonts w:asciiTheme="minorHAnsi" w:hAnsiTheme="minorHAnsi" w:cstheme="minorHAnsi"/>
                <w:sz w:val="22"/>
                <w:szCs w:val="22"/>
              </w:rPr>
              <w:t>g</w:t>
            </w:r>
            <w:r w:rsidRPr="004F0788">
              <w:rPr>
                <w:rFonts w:asciiTheme="minorHAnsi" w:hAnsiTheme="minorHAnsi" w:cstheme="minorHAnsi"/>
                <w:sz w:val="22"/>
                <w:szCs w:val="22"/>
              </w:rPr>
              <w:t xml:space="preserve">ang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Sættes automatisk af systemet</w:t>
            </w:r>
          </w:p>
        </w:tc>
        <w:tc>
          <w:tcPr>
            <w:tcW w:w="7371" w:type="dxa"/>
            <w:tcBorders>
              <w:top w:val="single" w:sz="6" w:space="0" w:color="D4D0C8"/>
              <w:left w:val="single" w:sz="6" w:space="0" w:color="D4D0C8"/>
              <w:bottom w:val="single" w:sz="8" w:space="0" w:color="auto"/>
              <w:right w:val="single" w:sz="8" w:space="0" w:color="auto"/>
            </w:tcBorders>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Sættes af Accessionsmodulet</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OR</w:t>
            </w:r>
            <w:r w:rsidRPr="004F0788">
              <w:rPr>
                <w:rFonts w:asciiTheme="minorHAnsi" w:hAnsiTheme="minorHAnsi" w:cstheme="minorHAnsi"/>
                <w:sz w:val="22"/>
                <w:szCs w:val="22"/>
              </w:rPr>
              <w:t xml:space="preserve">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Under bestilling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Sættes automatisk af systemet</w:t>
            </w:r>
          </w:p>
        </w:tc>
        <w:tc>
          <w:tcPr>
            <w:tcW w:w="7371" w:type="dxa"/>
            <w:tcBorders>
              <w:top w:val="single" w:sz="6" w:space="0" w:color="D4D0C8"/>
              <w:left w:val="single" w:sz="6" w:space="0" w:color="D4D0C8"/>
              <w:bottom w:val="single" w:sz="8" w:space="0" w:color="auto"/>
              <w:right w:val="single" w:sz="8" w:space="0" w:color="auto"/>
            </w:tcBorders>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sz w:val="22"/>
                <w:szCs w:val="22"/>
              </w:rPr>
              <w:t>Sættes af Accessionsmodulet</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tcPr>
          <w:p w:rsidR="007B6ADC" w:rsidRPr="00980CAF" w:rsidRDefault="007B6ADC" w:rsidP="00EF1F19">
            <w:pPr>
              <w:rPr>
                <w:rFonts w:asciiTheme="minorHAnsi" w:hAnsiTheme="minorHAnsi" w:cstheme="minorHAnsi"/>
                <w:b/>
                <w:bCs/>
                <w:sz w:val="22"/>
                <w:szCs w:val="22"/>
              </w:rPr>
            </w:pPr>
            <w:r>
              <w:rPr>
                <w:rFonts w:asciiTheme="minorHAnsi" w:hAnsiTheme="minorHAnsi" w:cstheme="minorHAnsi"/>
                <w:b/>
                <w:bCs/>
                <w:sz w:val="22"/>
                <w:szCs w:val="22"/>
              </w:rPr>
              <w:lastRenderedPageBreak/>
              <w:t>PV</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Behandlet ventehylde</w:t>
            </w:r>
          </w:p>
        </w:tc>
        <w:tc>
          <w:tcPr>
            <w:tcW w:w="2551" w:type="dxa"/>
            <w:tcBorders>
              <w:top w:val="single" w:sz="6" w:space="0" w:color="D4D0C8"/>
              <w:left w:val="single" w:sz="6" w:space="0" w:color="D4D0C8"/>
              <w:bottom w:val="single" w:sz="8" w:space="0" w:color="auto"/>
              <w:right w:val="single" w:sz="8" w:space="0" w:color="auto"/>
            </w:tcBorders>
          </w:tcPr>
          <w:p w:rsidR="007B6ADC" w:rsidRDefault="007B6ADC" w:rsidP="00EF1F19">
            <w:pPr>
              <w:rPr>
                <w:rFonts w:asciiTheme="minorHAnsi" w:hAnsiTheme="minorHAnsi" w:cstheme="minorHAnsi"/>
                <w:sz w:val="22"/>
                <w:szCs w:val="22"/>
              </w:rPr>
            </w:pPr>
            <w:r>
              <w:rPr>
                <w:rFonts w:asciiTheme="minorHAnsi" w:hAnsiTheme="minorHAnsi" w:cstheme="minorHAnsi"/>
                <w:sz w:val="22"/>
                <w:szCs w:val="22"/>
              </w:rPr>
              <w:t>Sættes automatisk af systemet</w:t>
            </w:r>
          </w:p>
        </w:tc>
        <w:tc>
          <w:tcPr>
            <w:tcW w:w="7371" w:type="dxa"/>
            <w:tcBorders>
              <w:top w:val="single" w:sz="6" w:space="0" w:color="D4D0C8"/>
              <w:left w:val="single" w:sz="6" w:space="0" w:color="D4D0C8"/>
              <w:bottom w:val="single" w:sz="8" w:space="0" w:color="auto"/>
              <w:right w:val="single" w:sz="8" w:space="0" w:color="auto"/>
            </w:tcBorders>
          </w:tcPr>
          <w:p w:rsidR="007B6ADC" w:rsidRPr="00980CAF" w:rsidRDefault="007B6ADC" w:rsidP="00EF1F19">
            <w:pPr>
              <w:rPr>
                <w:rFonts w:asciiTheme="minorHAnsi" w:hAnsiTheme="minorHAnsi" w:cstheme="minorHAnsi"/>
                <w:sz w:val="22"/>
                <w:szCs w:val="22"/>
              </w:rPr>
            </w:pPr>
            <w:r>
              <w:rPr>
                <w:rFonts w:asciiTheme="minorHAnsi" w:hAnsiTheme="minorHAnsi" w:cstheme="minorHAnsi"/>
                <w:sz w:val="22"/>
                <w:szCs w:val="22"/>
              </w:rPr>
              <w:t>Sættes automatisk af katalogstatus når der er sendt en mail til formodede låner. Slettes ved et udlån eller en aflevering.</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SH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Semesterhylde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Alle</w:t>
            </w:r>
          </w:p>
        </w:tc>
        <w:tc>
          <w:tcPr>
            <w:tcW w:w="7371" w:type="dxa"/>
            <w:tcBorders>
              <w:top w:val="single" w:sz="6" w:space="0" w:color="D4D0C8"/>
              <w:left w:val="single" w:sz="6" w:space="0" w:color="D4D0C8"/>
              <w:bottom w:val="single" w:sz="8" w:space="0" w:color="auto"/>
              <w:right w:val="single" w:sz="8" w:space="0" w:color="auto"/>
            </w:tcBorders>
            <w:hideMark/>
          </w:tcPr>
          <w:p w:rsidR="007B6ADC" w:rsidRDefault="007B6ADC" w:rsidP="00EF1F19">
            <w:pPr>
              <w:rPr>
                <w:rFonts w:asciiTheme="minorHAnsi" w:hAnsiTheme="minorHAnsi" w:cstheme="minorHAnsi"/>
                <w:sz w:val="22"/>
                <w:szCs w:val="22"/>
              </w:rPr>
            </w:pPr>
            <w:r>
              <w:rPr>
                <w:rFonts w:asciiTheme="minorHAnsi" w:hAnsiTheme="minorHAnsi" w:cstheme="minorHAnsi"/>
                <w:sz w:val="22"/>
                <w:szCs w:val="22"/>
              </w:rPr>
              <w:t>Bruges, h</w:t>
            </w:r>
            <w:r w:rsidRPr="00980CAF">
              <w:rPr>
                <w:rFonts w:asciiTheme="minorHAnsi" w:hAnsiTheme="minorHAnsi" w:cstheme="minorHAnsi"/>
                <w:sz w:val="22"/>
                <w:szCs w:val="22"/>
              </w:rPr>
              <w:t xml:space="preserve">vis biblioteket </w:t>
            </w:r>
            <w:r>
              <w:rPr>
                <w:rFonts w:asciiTheme="minorHAnsi" w:hAnsiTheme="minorHAnsi" w:cstheme="minorHAnsi"/>
                <w:sz w:val="22"/>
                <w:szCs w:val="22"/>
              </w:rPr>
              <w:t>vil have materiale på en semesterhylde.</w:t>
            </w:r>
          </w:p>
          <w:p w:rsidR="007B6ADC" w:rsidRPr="004F0788" w:rsidRDefault="007B6ADC" w:rsidP="0061679A">
            <w:pPr>
              <w:rPr>
                <w:rFonts w:asciiTheme="minorHAnsi" w:hAnsiTheme="minorHAnsi" w:cstheme="minorHAnsi"/>
                <w:sz w:val="22"/>
                <w:szCs w:val="22"/>
              </w:rPr>
            </w:pPr>
            <w:r w:rsidRPr="007B6ADC">
              <w:rPr>
                <w:rFonts w:asciiTheme="minorHAnsi" w:hAnsiTheme="minorHAnsi" w:cstheme="minorHAnsi"/>
                <w:sz w:val="22"/>
                <w:szCs w:val="22"/>
              </w:rPr>
              <w:t xml:space="preserve">Brug vejledningen for </w:t>
            </w:r>
            <w:hyperlink r:id="rId14" w:history="1">
              <w:r w:rsidRPr="00B03749">
                <w:rPr>
                  <w:rStyle w:val="Hyperlink"/>
                  <w:rFonts w:asciiTheme="minorHAnsi" w:hAnsiTheme="minorHAnsi" w:cstheme="minorHAnsi"/>
                  <w:b/>
                  <w:color w:val="92D050"/>
                  <w:sz w:val="22"/>
                  <w:szCs w:val="22"/>
                </w:rPr>
                <w:t xml:space="preserve">Semesterhylde alle AU-biblioteker  </w:t>
              </w:r>
            </w:hyperlink>
          </w:p>
        </w:tc>
      </w:tr>
      <w:tr w:rsidR="00D47891"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tcPr>
          <w:p w:rsidR="00D47891" w:rsidRDefault="00D47891" w:rsidP="00EF1F19">
            <w:pPr>
              <w:rPr>
                <w:rFonts w:asciiTheme="minorHAnsi" w:hAnsiTheme="minorHAnsi" w:cstheme="minorHAnsi"/>
                <w:b/>
                <w:bCs/>
                <w:sz w:val="22"/>
                <w:szCs w:val="22"/>
              </w:rPr>
            </w:pPr>
            <w:r>
              <w:rPr>
                <w:rFonts w:asciiTheme="minorHAnsi" w:hAnsiTheme="minorHAnsi" w:cstheme="minorHAnsi"/>
                <w:b/>
                <w:bCs/>
                <w:sz w:val="22"/>
                <w:szCs w:val="22"/>
              </w:rPr>
              <w:t xml:space="preserve">TR </w:t>
            </w:r>
          </w:p>
          <w:p w:rsidR="00D47891" w:rsidRPr="00980CAF" w:rsidRDefault="00D47891" w:rsidP="00EF1F19">
            <w:pPr>
              <w:rPr>
                <w:rFonts w:asciiTheme="minorHAnsi" w:hAnsiTheme="minorHAnsi" w:cstheme="minorHAnsi"/>
                <w:b/>
                <w:bCs/>
                <w:sz w:val="22"/>
                <w:szCs w:val="22"/>
              </w:rPr>
            </w:pP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tcPr>
          <w:p w:rsidR="00D47891" w:rsidRPr="004F0788" w:rsidRDefault="00D47891" w:rsidP="00EF1F19">
            <w:pPr>
              <w:rPr>
                <w:rFonts w:asciiTheme="minorHAnsi" w:hAnsiTheme="minorHAnsi" w:cstheme="minorHAnsi"/>
                <w:sz w:val="22"/>
                <w:szCs w:val="22"/>
              </w:rPr>
            </w:pPr>
            <w:r>
              <w:rPr>
                <w:rFonts w:asciiTheme="minorHAnsi" w:hAnsiTheme="minorHAnsi" w:cstheme="minorHAnsi"/>
                <w:sz w:val="22"/>
                <w:szCs w:val="22"/>
              </w:rPr>
              <w:t>Til ripning</w:t>
            </w:r>
          </w:p>
        </w:tc>
        <w:tc>
          <w:tcPr>
            <w:tcW w:w="2551" w:type="dxa"/>
            <w:tcBorders>
              <w:top w:val="single" w:sz="6" w:space="0" w:color="D4D0C8"/>
              <w:left w:val="single" w:sz="6" w:space="0" w:color="D4D0C8"/>
              <w:bottom w:val="single" w:sz="8" w:space="0" w:color="auto"/>
              <w:right w:val="single" w:sz="8" w:space="0" w:color="auto"/>
            </w:tcBorders>
          </w:tcPr>
          <w:p w:rsidR="00D47891" w:rsidRDefault="006D1C61" w:rsidP="00EF1F19">
            <w:pPr>
              <w:rPr>
                <w:rFonts w:asciiTheme="minorHAnsi" w:hAnsiTheme="minorHAnsi" w:cstheme="minorHAnsi"/>
                <w:sz w:val="22"/>
                <w:szCs w:val="22"/>
              </w:rPr>
            </w:pPr>
            <w:r>
              <w:rPr>
                <w:rFonts w:asciiTheme="minorHAnsi" w:hAnsiTheme="minorHAnsi" w:cstheme="minorHAnsi"/>
                <w:sz w:val="22"/>
                <w:szCs w:val="22"/>
              </w:rPr>
              <w:t>SB</w:t>
            </w:r>
            <w:r w:rsidR="00D47891">
              <w:rPr>
                <w:rFonts w:asciiTheme="minorHAnsi" w:hAnsiTheme="minorHAnsi" w:cstheme="minorHAnsi"/>
                <w:sz w:val="22"/>
                <w:szCs w:val="22"/>
              </w:rPr>
              <w:t>CI (SB)</w:t>
            </w:r>
          </w:p>
        </w:tc>
        <w:tc>
          <w:tcPr>
            <w:tcW w:w="7371" w:type="dxa"/>
            <w:tcBorders>
              <w:top w:val="single" w:sz="6" w:space="0" w:color="D4D0C8"/>
              <w:left w:val="single" w:sz="6" w:space="0" w:color="D4D0C8"/>
              <w:bottom w:val="single" w:sz="8" w:space="0" w:color="auto"/>
              <w:right w:val="single" w:sz="8" w:space="0" w:color="auto"/>
            </w:tcBorders>
          </w:tcPr>
          <w:p w:rsidR="00D47891" w:rsidRDefault="00D47891" w:rsidP="006D1C61">
            <w:pPr>
              <w:rPr>
                <w:rFonts w:asciiTheme="minorHAnsi" w:hAnsiTheme="minorHAnsi" w:cstheme="minorHAnsi"/>
                <w:sz w:val="22"/>
                <w:szCs w:val="22"/>
              </w:rPr>
            </w:pPr>
            <w:r>
              <w:rPr>
                <w:rFonts w:asciiTheme="minorHAnsi" w:hAnsiTheme="minorHAnsi" w:cstheme="minorHAnsi"/>
                <w:sz w:val="22"/>
                <w:szCs w:val="22"/>
              </w:rPr>
              <w:t>Bruges når SBCI beslutter, at et materiale (cd eller dvd) skal rippes til BibZoom World. Det er som hovedregel SB’s eksemplar der sendes til ripning.</w:t>
            </w:r>
          </w:p>
        </w:tc>
      </w:tr>
      <w:tr w:rsidR="007B6ADC" w:rsidRPr="004F0788" w:rsidTr="00A1601B">
        <w:tc>
          <w:tcPr>
            <w:tcW w:w="554" w:type="dxa"/>
            <w:tcBorders>
              <w:top w:val="single" w:sz="6" w:space="0" w:color="D4D0C8"/>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980CAF">
              <w:rPr>
                <w:rFonts w:asciiTheme="minorHAnsi" w:hAnsiTheme="minorHAnsi" w:cstheme="minorHAnsi"/>
                <w:b/>
                <w:bCs/>
                <w:sz w:val="22"/>
                <w:szCs w:val="22"/>
              </w:rPr>
              <w:t xml:space="preserve">UD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Udstilling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Alle</w:t>
            </w:r>
          </w:p>
        </w:tc>
        <w:tc>
          <w:tcPr>
            <w:tcW w:w="7371" w:type="dxa"/>
            <w:tcBorders>
              <w:top w:val="single" w:sz="6" w:space="0" w:color="D4D0C8"/>
              <w:left w:val="single" w:sz="6" w:space="0" w:color="D4D0C8"/>
              <w:bottom w:val="single" w:sz="8" w:space="0" w:color="auto"/>
              <w:right w:val="single" w:sz="8" w:space="0" w:color="auto"/>
            </w:tcBorders>
            <w:hideMark/>
          </w:tcPr>
          <w:p w:rsidR="007B6ADC" w:rsidRPr="00980CAF" w:rsidRDefault="007B6ADC" w:rsidP="00EF1F19">
            <w:pPr>
              <w:rPr>
                <w:rFonts w:asciiTheme="minorHAnsi" w:hAnsiTheme="minorHAnsi" w:cstheme="minorHAnsi"/>
                <w:sz w:val="22"/>
                <w:szCs w:val="22"/>
              </w:rPr>
            </w:pPr>
            <w:r>
              <w:rPr>
                <w:rFonts w:asciiTheme="minorHAnsi" w:hAnsiTheme="minorHAnsi" w:cstheme="minorHAnsi"/>
                <w:sz w:val="22"/>
                <w:szCs w:val="22"/>
              </w:rPr>
              <w:t xml:space="preserve">Bruges, hvis </w:t>
            </w:r>
            <w:r w:rsidRPr="00980CAF">
              <w:rPr>
                <w:rFonts w:asciiTheme="minorHAnsi" w:hAnsiTheme="minorHAnsi" w:cstheme="minorHAnsi"/>
                <w:sz w:val="22"/>
                <w:szCs w:val="22"/>
              </w:rPr>
              <w:t xml:space="preserve">biblioteket </w:t>
            </w:r>
            <w:r>
              <w:rPr>
                <w:rFonts w:asciiTheme="minorHAnsi" w:hAnsiTheme="minorHAnsi" w:cstheme="minorHAnsi"/>
                <w:sz w:val="22"/>
                <w:szCs w:val="22"/>
              </w:rPr>
              <w:t>har en udstilling af materialer.</w:t>
            </w:r>
            <w:r w:rsidRPr="00980CAF">
              <w:rPr>
                <w:rFonts w:asciiTheme="minorHAnsi" w:hAnsiTheme="minorHAnsi" w:cstheme="minorHAnsi"/>
                <w:sz w:val="22"/>
                <w:szCs w:val="22"/>
              </w:rPr>
              <w:t xml:space="preserve"> </w:t>
            </w:r>
          </w:p>
          <w:p w:rsidR="007B6ADC" w:rsidRPr="007B6ADC" w:rsidRDefault="007B6ADC" w:rsidP="0061679A">
            <w:pPr>
              <w:rPr>
                <w:rFonts w:asciiTheme="minorHAnsi" w:hAnsiTheme="minorHAnsi" w:cstheme="minorHAnsi"/>
                <w:sz w:val="22"/>
                <w:szCs w:val="22"/>
              </w:rPr>
            </w:pPr>
            <w:r w:rsidRPr="007B6ADC">
              <w:rPr>
                <w:rFonts w:asciiTheme="minorHAnsi" w:hAnsiTheme="minorHAnsi" w:cstheme="minorHAnsi"/>
                <w:sz w:val="22"/>
                <w:szCs w:val="22"/>
              </w:rPr>
              <w:t xml:space="preserve">Brug vejledningen for </w:t>
            </w:r>
            <w:hyperlink r:id="rId15" w:history="1">
              <w:r w:rsidRPr="00B03749">
                <w:rPr>
                  <w:rStyle w:val="Hyperlink"/>
                  <w:rFonts w:asciiTheme="minorHAnsi" w:hAnsiTheme="minorHAnsi" w:cstheme="minorHAnsi"/>
                  <w:b/>
                  <w:color w:val="92D050"/>
                  <w:sz w:val="22"/>
                  <w:szCs w:val="22"/>
                </w:rPr>
                <w:t xml:space="preserve">Semesterhylde alle AU-biblioteker  </w:t>
              </w:r>
            </w:hyperlink>
          </w:p>
        </w:tc>
      </w:tr>
      <w:tr w:rsidR="007B6ADC" w:rsidRPr="004F0788" w:rsidTr="00A1601B">
        <w:tc>
          <w:tcPr>
            <w:tcW w:w="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b/>
                <w:bCs/>
                <w:sz w:val="22"/>
                <w:szCs w:val="22"/>
              </w:rPr>
            </w:pPr>
            <w:r w:rsidRPr="004F0788">
              <w:rPr>
                <w:rFonts w:asciiTheme="minorHAnsi" w:hAnsiTheme="minorHAnsi" w:cstheme="minorHAnsi"/>
                <w:b/>
                <w:bCs/>
                <w:sz w:val="22"/>
                <w:szCs w:val="22"/>
              </w:rPr>
              <w:t xml:space="preserve">VH </w:t>
            </w:r>
          </w:p>
        </w:tc>
        <w:tc>
          <w:tcPr>
            <w:tcW w:w="3120" w:type="dxa"/>
            <w:tcBorders>
              <w:top w:val="single" w:sz="6" w:space="0" w:color="D4D0C8"/>
              <w:left w:val="single" w:sz="6" w:space="0" w:color="D4D0C8"/>
              <w:bottom w:val="single" w:sz="8" w:space="0" w:color="auto"/>
              <w:right w:val="single" w:sz="8" w:space="0" w:color="auto"/>
            </w:tcBorders>
            <w:tcMar>
              <w:top w:w="0" w:type="dxa"/>
              <w:left w:w="108" w:type="dxa"/>
              <w:bottom w:w="0" w:type="dxa"/>
              <w:right w:w="108" w:type="dxa"/>
            </w:tcMar>
            <w:hideMark/>
          </w:tcPr>
          <w:p w:rsidR="007B6ADC" w:rsidRPr="004F0788" w:rsidRDefault="007B6ADC" w:rsidP="00EF1F19">
            <w:pPr>
              <w:rPr>
                <w:rFonts w:asciiTheme="minorHAnsi" w:hAnsiTheme="minorHAnsi" w:cstheme="minorHAnsi"/>
                <w:sz w:val="22"/>
                <w:szCs w:val="22"/>
              </w:rPr>
            </w:pPr>
            <w:r w:rsidRPr="004F0788">
              <w:rPr>
                <w:rFonts w:asciiTheme="minorHAnsi" w:hAnsiTheme="minorHAnsi" w:cstheme="minorHAnsi"/>
                <w:sz w:val="22"/>
                <w:szCs w:val="22"/>
              </w:rPr>
              <w:t xml:space="preserve">Udløbet ventehylde </w:t>
            </w:r>
          </w:p>
        </w:tc>
        <w:tc>
          <w:tcPr>
            <w:tcW w:w="255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Sættes automatisk af systemet</w:t>
            </w:r>
          </w:p>
        </w:tc>
        <w:tc>
          <w:tcPr>
            <w:tcW w:w="7371" w:type="dxa"/>
            <w:tcBorders>
              <w:top w:val="single" w:sz="6" w:space="0" w:color="D4D0C8"/>
              <w:left w:val="single" w:sz="6" w:space="0" w:color="D4D0C8"/>
              <w:bottom w:val="single" w:sz="8" w:space="0" w:color="auto"/>
              <w:right w:val="single" w:sz="8" w:space="0" w:color="auto"/>
            </w:tcBorders>
            <w:hideMark/>
          </w:tcPr>
          <w:p w:rsidR="007B6ADC" w:rsidRPr="004F0788" w:rsidRDefault="007B6ADC" w:rsidP="00EF1F19">
            <w:pPr>
              <w:rPr>
                <w:rFonts w:asciiTheme="minorHAnsi" w:hAnsiTheme="minorHAnsi" w:cstheme="minorHAnsi"/>
                <w:sz w:val="22"/>
                <w:szCs w:val="22"/>
              </w:rPr>
            </w:pPr>
            <w:r>
              <w:rPr>
                <w:rFonts w:asciiTheme="minorHAnsi" w:hAnsiTheme="minorHAnsi" w:cstheme="minorHAnsi"/>
                <w:sz w:val="22"/>
                <w:szCs w:val="22"/>
              </w:rPr>
              <w:t>Sættes automatisk af udlånssystemet og slettes ved en aflevering.</w:t>
            </w:r>
          </w:p>
        </w:tc>
      </w:tr>
    </w:tbl>
    <w:p w:rsidR="004F0788" w:rsidRPr="00B03749" w:rsidRDefault="004F0788" w:rsidP="00DE196E">
      <w:pPr>
        <w:spacing w:before="100" w:beforeAutospacing="1" w:after="100" w:afterAutospacing="1"/>
        <w:rPr>
          <w:rFonts w:ascii="Verdana" w:hAnsi="Verdana"/>
          <w:color w:val="444444"/>
          <w:sz w:val="22"/>
          <w:szCs w:val="22"/>
        </w:rPr>
      </w:pPr>
    </w:p>
    <w:sectPr w:rsidR="004F0788" w:rsidRPr="00B03749" w:rsidSect="00A8105C">
      <w:pgSz w:w="16838" w:h="11906" w:orient="landscape"/>
      <w:pgMar w:top="1134" w:right="1701" w:bottom="1134" w:left="1701"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96E" w:rsidRDefault="00DE196E" w:rsidP="00DE196E">
      <w:r>
        <w:separator/>
      </w:r>
    </w:p>
  </w:endnote>
  <w:endnote w:type="continuationSeparator" w:id="0">
    <w:p w:rsidR="00DE196E" w:rsidRDefault="00DE196E" w:rsidP="00DE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96E" w:rsidRDefault="00DE196E" w:rsidP="00DE196E">
      <w:r>
        <w:separator/>
      </w:r>
    </w:p>
  </w:footnote>
  <w:footnote w:type="continuationSeparator" w:id="0">
    <w:p w:rsidR="00DE196E" w:rsidRDefault="00DE196E" w:rsidP="00DE1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C5A80"/>
    <w:multiLevelType w:val="multilevel"/>
    <w:tmpl w:val="76E82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0E27C1"/>
    <w:multiLevelType w:val="multilevel"/>
    <w:tmpl w:val="BFF47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88"/>
    <w:rsid w:val="00104E8A"/>
    <w:rsid w:val="0025590F"/>
    <w:rsid w:val="002C6E2D"/>
    <w:rsid w:val="002D4924"/>
    <w:rsid w:val="002E6667"/>
    <w:rsid w:val="00355B21"/>
    <w:rsid w:val="00402C82"/>
    <w:rsid w:val="0044535E"/>
    <w:rsid w:val="00455381"/>
    <w:rsid w:val="004627B4"/>
    <w:rsid w:val="004D2252"/>
    <w:rsid w:val="004F0788"/>
    <w:rsid w:val="00513FA2"/>
    <w:rsid w:val="005601EB"/>
    <w:rsid w:val="00561920"/>
    <w:rsid w:val="0059506E"/>
    <w:rsid w:val="005D75DE"/>
    <w:rsid w:val="0061679A"/>
    <w:rsid w:val="0064594D"/>
    <w:rsid w:val="006657C9"/>
    <w:rsid w:val="006D1C61"/>
    <w:rsid w:val="0072573C"/>
    <w:rsid w:val="007B6ADC"/>
    <w:rsid w:val="007C168E"/>
    <w:rsid w:val="007C5E34"/>
    <w:rsid w:val="008747FB"/>
    <w:rsid w:val="008A002E"/>
    <w:rsid w:val="009101D8"/>
    <w:rsid w:val="0097172F"/>
    <w:rsid w:val="00980CAF"/>
    <w:rsid w:val="009A4671"/>
    <w:rsid w:val="00A1601B"/>
    <w:rsid w:val="00A8105C"/>
    <w:rsid w:val="00AA09A0"/>
    <w:rsid w:val="00B03749"/>
    <w:rsid w:val="00B573B2"/>
    <w:rsid w:val="00BB2F6D"/>
    <w:rsid w:val="00C8299A"/>
    <w:rsid w:val="00D47891"/>
    <w:rsid w:val="00DC0FA5"/>
    <w:rsid w:val="00DE196E"/>
    <w:rsid w:val="00E854BC"/>
    <w:rsid w:val="00EF1F19"/>
    <w:rsid w:val="00F515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1C804"/>
  <w15:docId w15:val="{FBFD00EE-4BE9-4493-A72C-1C9C9A2C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AD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4F0788"/>
    <w:rPr>
      <w:b/>
      <w:bCs/>
    </w:rPr>
  </w:style>
  <w:style w:type="paragraph" w:customStyle="1" w:styleId="line862">
    <w:name w:val="line862"/>
    <w:basedOn w:val="Normal"/>
    <w:rsid w:val="004F0788"/>
    <w:pPr>
      <w:spacing w:before="100" w:beforeAutospacing="1" w:after="100" w:afterAutospacing="1"/>
    </w:pPr>
    <w:rPr>
      <w:sz w:val="24"/>
      <w:szCs w:val="24"/>
    </w:rPr>
  </w:style>
  <w:style w:type="paragraph" w:customStyle="1" w:styleId="line867">
    <w:name w:val="line867"/>
    <w:basedOn w:val="Normal"/>
    <w:rsid w:val="004F0788"/>
    <w:pPr>
      <w:spacing w:before="100" w:beforeAutospacing="1" w:after="100" w:afterAutospacing="1"/>
    </w:pPr>
    <w:rPr>
      <w:sz w:val="24"/>
      <w:szCs w:val="24"/>
    </w:rPr>
  </w:style>
  <w:style w:type="paragraph" w:customStyle="1" w:styleId="line874">
    <w:name w:val="line874"/>
    <w:basedOn w:val="Normal"/>
    <w:rsid w:val="004F0788"/>
    <w:pPr>
      <w:spacing w:before="100" w:beforeAutospacing="1" w:after="100" w:afterAutospacing="1"/>
    </w:pPr>
    <w:rPr>
      <w:sz w:val="24"/>
      <w:szCs w:val="24"/>
    </w:rPr>
  </w:style>
  <w:style w:type="paragraph" w:styleId="Markeringsbobletekst">
    <w:name w:val="Balloon Text"/>
    <w:basedOn w:val="Normal"/>
    <w:link w:val="MarkeringsbobletekstTegn"/>
    <w:rsid w:val="004F0788"/>
    <w:rPr>
      <w:rFonts w:ascii="Tahoma" w:hAnsi="Tahoma" w:cs="Tahoma"/>
      <w:sz w:val="16"/>
      <w:szCs w:val="16"/>
    </w:rPr>
  </w:style>
  <w:style w:type="character" w:customStyle="1" w:styleId="MarkeringsbobletekstTegn">
    <w:name w:val="Markeringsbobletekst Tegn"/>
    <w:basedOn w:val="Standardskrifttypeiafsnit"/>
    <w:link w:val="Markeringsbobletekst"/>
    <w:rsid w:val="004F0788"/>
    <w:rPr>
      <w:rFonts w:ascii="Tahoma" w:hAnsi="Tahoma" w:cs="Tahoma"/>
      <w:sz w:val="16"/>
      <w:szCs w:val="16"/>
    </w:rPr>
  </w:style>
  <w:style w:type="character" w:customStyle="1" w:styleId="u">
    <w:name w:val="u"/>
    <w:basedOn w:val="Standardskrifttypeiafsnit"/>
    <w:rsid w:val="004F0788"/>
    <w:rPr>
      <w:u w:val="single"/>
    </w:rPr>
  </w:style>
  <w:style w:type="paragraph" w:styleId="Listeafsnit">
    <w:name w:val="List Paragraph"/>
    <w:basedOn w:val="Normal"/>
    <w:uiPriority w:val="34"/>
    <w:qFormat/>
    <w:rsid w:val="00E854BC"/>
    <w:pPr>
      <w:ind w:left="720"/>
      <w:contextualSpacing/>
    </w:pPr>
  </w:style>
  <w:style w:type="character" w:styleId="Hyperlink">
    <w:name w:val="Hyperlink"/>
    <w:basedOn w:val="Standardskrifttypeiafsnit"/>
    <w:rsid w:val="002D4924"/>
    <w:rPr>
      <w:color w:val="0000FF" w:themeColor="hyperlink"/>
      <w:u w:val="single"/>
    </w:rPr>
  </w:style>
  <w:style w:type="paragraph" w:styleId="Sidehoved">
    <w:name w:val="header"/>
    <w:basedOn w:val="Normal"/>
    <w:link w:val="SidehovedTegn"/>
    <w:rsid w:val="00DE196E"/>
    <w:pPr>
      <w:tabs>
        <w:tab w:val="center" w:pos="4819"/>
        <w:tab w:val="right" w:pos="9638"/>
      </w:tabs>
    </w:pPr>
  </w:style>
  <w:style w:type="character" w:customStyle="1" w:styleId="SidehovedTegn">
    <w:name w:val="Sidehoved Tegn"/>
    <w:basedOn w:val="Standardskrifttypeiafsnit"/>
    <w:link w:val="Sidehoved"/>
    <w:rsid w:val="00DE196E"/>
  </w:style>
  <w:style w:type="paragraph" w:styleId="Sidefod">
    <w:name w:val="footer"/>
    <w:basedOn w:val="Normal"/>
    <w:link w:val="SidefodTegn"/>
    <w:rsid w:val="00DE196E"/>
    <w:pPr>
      <w:tabs>
        <w:tab w:val="center" w:pos="4819"/>
        <w:tab w:val="right" w:pos="9638"/>
      </w:tabs>
    </w:pPr>
  </w:style>
  <w:style w:type="character" w:customStyle="1" w:styleId="SidefodTegn">
    <w:name w:val="Sidefod Tegn"/>
    <w:basedOn w:val="Standardskrifttypeiafsnit"/>
    <w:link w:val="Sidefod"/>
    <w:rsid w:val="00DE196E"/>
  </w:style>
  <w:style w:type="character" w:styleId="BesgtLink">
    <w:name w:val="FollowedHyperlink"/>
    <w:basedOn w:val="Standardskrifttypeiafsnit"/>
    <w:semiHidden/>
    <w:unhideWhenUsed/>
    <w:rsid w:val="006D1C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260042">
      <w:bodyDiv w:val="1"/>
      <w:marLeft w:val="0"/>
      <w:marRight w:val="0"/>
      <w:marTop w:val="0"/>
      <w:marBottom w:val="0"/>
      <w:divBdr>
        <w:top w:val="none" w:sz="0" w:space="0" w:color="auto"/>
        <w:left w:val="none" w:sz="0" w:space="0" w:color="auto"/>
        <w:bottom w:val="none" w:sz="0" w:space="0" w:color="auto"/>
        <w:right w:val="none" w:sz="0" w:space="0" w:color="auto"/>
      </w:divBdr>
      <w:divsChild>
        <w:div w:id="1215045815">
          <w:marLeft w:val="2760"/>
          <w:marRight w:val="120"/>
          <w:marTop w:val="0"/>
          <w:marBottom w:val="360"/>
          <w:divBdr>
            <w:top w:val="none" w:sz="0" w:space="0" w:color="auto"/>
            <w:left w:val="none" w:sz="0" w:space="0" w:color="auto"/>
            <w:bottom w:val="none" w:sz="0" w:space="0" w:color="auto"/>
            <w:right w:val="none" w:sz="0" w:space="0" w:color="auto"/>
          </w:divBdr>
          <w:divsChild>
            <w:div w:id="748576666">
              <w:marLeft w:val="0"/>
              <w:marRight w:val="0"/>
              <w:marTop w:val="0"/>
              <w:marBottom w:val="0"/>
              <w:divBdr>
                <w:top w:val="none" w:sz="0" w:space="0" w:color="auto"/>
                <w:left w:val="none" w:sz="0" w:space="0" w:color="auto"/>
                <w:bottom w:val="none" w:sz="0" w:space="0" w:color="auto"/>
                <w:right w:val="none" w:sz="0" w:space="0" w:color="auto"/>
              </w:divBdr>
              <w:divsChild>
                <w:div w:id="18123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5952">
      <w:bodyDiv w:val="1"/>
      <w:marLeft w:val="0"/>
      <w:marRight w:val="0"/>
      <w:marTop w:val="0"/>
      <w:marBottom w:val="0"/>
      <w:divBdr>
        <w:top w:val="none" w:sz="0" w:space="0" w:color="auto"/>
        <w:left w:val="none" w:sz="0" w:space="0" w:color="auto"/>
        <w:bottom w:val="none" w:sz="0" w:space="0" w:color="auto"/>
        <w:right w:val="none" w:sz="0" w:space="0" w:color="auto"/>
      </w:divBdr>
      <w:divsChild>
        <w:div w:id="1380974813">
          <w:marLeft w:val="2760"/>
          <w:marRight w:val="120"/>
          <w:marTop w:val="0"/>
          <w:marBottom w:val="360"/>
          <w:divBdr>
            <w:top w:val="none" w:sz="0" w:space="0" w:color="auto"/>
            <w:left w:val="none" w:sz="0" w:space="0" w:color="auto"/>
            <w:bottom w:val="none" w:sz="0" w:space="0" w:color="auto"/>
            <w:right w:val="none" w:sz="0" w:space="0" w:color="auto"/>
          </w:divBdr>
          <w:divsChild>
            <w:div w:id="1435589200">
              <w:marLeft w:val="0"/>
              <w:marRight w:val="0"/>
              <w:marTop w:val="0"/>
              <w:marBottom w:val="0"/>
              <w:divBdr>
                <w:top w:val="none" w:sz="0" w:space="0" w:color="auto"/>
                <w:left w:val="none" w:sz="0" w:space="0" w:color="auto"/>
                <w:bottom w:val="none" w:sz="0" w:space="0" w:color="auto"/>
                <w:right w:val="none" w:sz="0" w:space="0" w:color="auto"/>
              </w:divBdr>
              <w:divsChild>
                <w:div w:id="545873091">
                  <w:marLeft w:val="0"/>
                  <w:marRight w:val="0"/>
                  <w:marTop w:val="0"/>
                  <w:marBottom w:val="0"/>
                  <w:divBdr>
                    <w:top w:val="none" w:sz="0" w:space="0" w:color="auto"/>
                    <w:left w:val="none" w:sz="0" w:space="0" w:color="auto"/>
                    <w:bottom w:val="none" w:sz="0" w:space="0" w:color="auto"/>
                    <w:right w:val="none" w:sz="0" w:space="0" w:color="auto"/>
                  </w:divBdr>
                  <w:divsChild>
                    <w:div w:id="19508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74251">
      <w:bodyDiv w:val="1"/>
      <w:marLeft w:val="0"/>
      <w:marRight w:val="0"/>
      <w:marTop w:val="0"/>
      <w:marBottom w:val="0"/>
      <w:divBdr>
        <w:top w:val="none" w:sz="0" w:space="0" w:color="auto"/>
        <w:left w:val="none" w:sz="0" w:space="0" w:color="auto"/>
        <w:bottom w:val="none" w:sz="0" w:space="0" w:color="auto"/>
        <w:right w:val="none" w:sz="0" w:space="0" w:color="auto"/>
      </w:divBdr>
      <w:divsChild>
        <w:div w:id="1914463064">
          <w:marLeft w:val="2760"/>
          <w:marRight w:val="120"/>
          <w:marTop w:val="0"/>
          <w:marBottom w:val="360"/>
          <w:divBdr>
            <w:top w:val="none" w:sz="0" w:space="0" w:color="auto"/>
            <w:left w:val="none" w:sz="0" w:space="0" w:color="auto"/>
            <w:bottom w:val="none" w:sz="0" w:space="0" w:color="auto"/>
            <w:right w:val="none" w:sz="0" w:space="0" w:color="auto"/>
          </w:divBdr>
          <w:divsChild>
            <w:div w:id="2021153554">
              <w:marLeft w:val="0"/>
              <w:marRight w:val="0"/>
              <w:marTop w:val="0"/>
              <w:marBottom w:val="0"/>
              <w:divBdr>
                <w:top w:val="none" w:sz="0" w:space="0" w:color="auto"/>
                <w:left w:val="none" w:sz="0" w:space="0" w:color="auto"/>
                <w:bottom w:val="none" w:sz="0" w:space="0" w:color="auto"/>
                <w:right w:val="none" w:sz="0" w:space="0" w:color="auto"/>
              </w:divBdr>
              <w:divsChild>
                <w:div w:id="7633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statsbiblioteket.dk/AlephWiki/NoteringBortkommet" TargetMode="External"/><Relationship Id="rId13" Type="http://schemas.openxmlformats.org/officeDocument/2006/relationships/hyperlink" Target="http://wiki.statsbiblioteket.dk/AlephWiki/SemesterhyldeAulLa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iki.statsbiblioteket.dk/AlephWiki/NoteringBortkomm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statsbiblioteket.dk/AlephWiki/Maskinel_kassation" TargetMode="External"/><Relationship Id="rId5" Type="http://schemas.openxmlformats.org/officeDocument/2006/relationships/webSettings" Target="webSettings.xml"/><Relationship Id="rId15" Type="http://schemas.openxmlformats.org/officeDocument/2006/relationships/hyperlink" Target="http://wiki.statsbiblioteket.dk/AlephWiki/SemesterhyldeAulLaan" TargetMode="External"/><Relationship Id="rId10" Type="http://schemas.openxmlformats.org/officeDocument/2006/relationships/hyperlink" Target="http://wiki.statsbiblioteket.dk/AlephWiki/Maskinel_kassation" TargetMode="External"/><Relationship Id="rId4" Type="http://schemas.openxmlformats.org/officeDocument/2006/relationships/settings" Target="settings.xml"/><Relationship Id="rId9" Type="http://schemas.openxmlformats.org/officeDocument/2006/relationships/hyperlink" Target="http://wiki.statsbiblioteket.dk/AlephWiki/B%C3%B8ger%20indk%C3%B8bt%20af%20Campus%20Emdrup%20til%20opstilling%20p%C3%A5%20Nobelparken" TargetMode="External"/><Relationship Id="rId14" Type="http://schemas.openxmlformats.org/officeDocument/2006/relationships/hyperlink" Target="http://wiki.statsbiblioteket.dk/AlephWiki/SemesterhyldeAulLaan"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086F9-EB21-403F-ACFC-27674E57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614A41AC</Template>
  <TotalTime>1</TotalTime>
  <Pages>3</Pages>
  <Words>617</Words>
  <Characters>4598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Statsbiblioteket</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msh</dc:creator>
  <cp:lastModifiedBy>Margit Sørensen Helbo</cp:lastModifiedBy>
  <cp:revision>2</cp:revision>
  <cp:lastPrinted>2014-05-27T06:53:00Z</cp:lastPrinted>
  <dcterms:created xsi:type="dcterms:W3CDTF">2017-09-14T06:54:00Z</dcterms:created>
  <dcterms:modified xsi:type="dcterms:W3CDTF">2017-09-14T06:54:00Z</dcterms:modified>
</cp:coreProperties>
</file>